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A8" w:rsidRDefault="00F32CA8">
      <w:pPr>
        <w:spacing w:line="560" w:lineRule="exact"/>
        <w:jc w:val="center"/>
        <w:rPr>
          <w:rFonts w:eastAsia="標楷體"/>
          <w:b/>
          <w:color w:val="000000"/>
          <w:sz w:val="40"/>
          <w:szCs w:val="40"/>
        </w:rPr>
      </w:pPr>
      <w:bookmarkStart w:id="0" w:name="_Toc443474815"/>
      <w:bookmarkStart w:id="1" w:name="_GoBack"/>
      <w:bookmarkEnd w:id="1"/>
    </w:p>
    <w:p w:rsidR="00F32CA8" w:rsidRDefault="00F32CA8">
      <w:pPr>
        <w:spacing w:line="560" w:lineRule="exact"/>
        <w:jc w:val="center"/>
        <w:rPr>
          <w:rFonts w:eastAsia="標楷體"/>
          <w:b/>
          <w:color w:val="000000"/>
          <w:sz w:val="40"/>
          <w:szCs w:val="40"/>
        </w:rPr>
      </w:pPr>
    </w:p>
    <w:p w:rsidR="00F32CA8" w:rsidRDefault="00A42B73">
      <w:pPr>
        <w:spacing w:line="560" w:lineRule="exact"/>
        <w:jc w:val="center"/>
        <w:rPr>
          <w:rFonts w:eastAsia="標楷體"/>
          <w:b/>
          <w:color w:val="000000"/>
          <w:sz w:val="40"/>
          <w:szCs w:val="40"/>
        </w:rPr>
      </w:pPr>
      <w:r>
        <w:rPr>
          <w:rFonts w:eastAsia="標楷體"/>
          <w:b/>
          <w:color w:val="000000"/>
          <w:sz w:val="40"/>
          <w:szCs w:val="40"/>
        </w:rPr>
        <w:t>教育部國民及學前教育署</w:t>
      </w:r>
    </w:p>
    <w:p w:rsidR="00F32CA8" w:rsidRDefault="00F32CA8">
      <w:pPr>
        <w:spacing w:line="560" w:lineRule="exact"/>
        <w:jc w:val="center"/>
        <w:rPr>
          <w:rFonts w:eastAsia="標楷體"/>
          <w:color w:val="000000"/>
          <w:sz w:val="36"/>
          <w:szCs w:val="36"/>
        </w:rPr>
      </w:pPr>
    </w:p>
    <w:p w:rsidR="00F32CA8" w:rsidRDefault="00A42B73">
      <w:pPr>
        <w:spacing w:line="560" w:lineRule="exact"/>
        <w:jc w:val="center"/>
      </w:pPr>
      <w:r>
        <w:rPr>
          <w:rFonts w:eastAsia="標楷體"/>
          <w:b/>
          <w:color w:val="000000"/>
          <w:sz w:val="52"/>
          <w:szCs w:val="36"/>
        </w:rPr>
        <w:t>113</w:t>
      </w:r>
      <w:r>
        <w:rPr>
          <w:rFonts w:eastAsia="標楷體"/>
          <w:b/>
          <w:color w:val="000000"/>
          <w:sz w:val="52"/>
          <w:szCs w:val="36"/>
        </w:rPr>
        <w:t>學年度推動國民中小學晨讀運動身教式閱讀與聊書計畫</w:t>
      </w:r>
    </w:p>
    <w:p w:rsidR="00F32CA8" w:rsidRDefault="00F32CA8">
      <w:pPr>
        <w:spacing w:line="560" w:lineRule="exact"/>
        <w:rPr>
          <w:rFonts w:eastAsia="標楷體"/>
          <w:color w:val="000000"/>
          <w:sz w:val="36"/>
          <w:szCs w:val="36"/>
        </w:rPr>
      </w:pPr>
    </w:p>
    <w:p w:rsidR="00F32CA8" w:rsidRDefault="00F32CA8">
      <w:pPr>
        <w:spacing w:line="560" w:lineRule="exact"/>
        <w:jc w:val="center"/>
        <w:rPr>
          <w:rFonts w:eastAsia="標楷體"/>
          <w:b/>
          <w:color w:val="000000"/>
          <w:sz w:val="72"/>
          <w:szCs w:val="48"/>
        </w:rPr>
      </w:pPr>
    </w:p>
    <w:p w:rsidR="00F32CA8" w:rsidRDefault="00F32CA8">
      <w:pPr>
        <w:spacing w:line="560" w:lineRule="exact"/>
        <w:jc w:val="center"/>
        <w:rPr>
          <w:rFonts w:eastAsia="標楷體"/>
          <w:b/>
          <w:color w:val="000000"/>
          <w:sz w:val="72"/>
          <w:szCs w:val="48"/>
        </w:rPr>
      </w:pPr>
    </w:p>
    <w:p w:rsidR="00F32CA8" w:rsidRDefault="00F32CA8">
      <w:pPr>
        <w:spacing w:line="560" w:lineRule="exact"/>
        <w:jc w:val="center"/>
        <w:rPr>
          <w:rFonts w:eastAsia="標楷體"/>
          <w:b/>
          <w:color w:val="000000"/>
          <w:sz w:val="72"/>
          <w:szCs w:val="48"/>
        </w:rPr>
      </w:pPr>
    </w:p>
    <w:p w:rsidR="00F32CA8" w:rsidRDefault="00F32CA8">
      <w:pPr>
        <w:spacing w:line="560" w:lineRule="exact"/>
        <w:jc w:val="center"/>
        <w:rPr>
          <w:rFonts w:eastAsia="標楷體"/>
          <w:b/>
          <w:color w:val="000000"/>
          <w:sz w:val="72"/>
          <w:szCs w:val="48"/>
        </w:rPr>
      </w:pPr>
    </w:p>
    <w:p w:rsidR="00F32CA8" w:rsidRDefault="00F32CA8">
      <w:pPr>
        <w:spacing w:line="560" w:lineRule="exact"/>
        <w:jc w:val="center"/>
        <w:rPr>
          <w:rFonts w:eastAsia="標楷體"/>
          <w:b/>
          <w:color w:val="000000"/>
          <w:sz w:val="48"/>
          <w:szCs w:val="48"/>
        </w:rPr>
      </w:pPr>
    </w:p>
    <w:p w:rsidR="00F32CA8" w:rsidRDefault="00A42B73">
      <w:pPr>
        <w:spacing w:line="560" w:lineRule="exact"/>
        <w:jc w:val="center"/>
        <w:rPr>
          <w:rFonts w:eastAsia="標楷體"/>
          <w:b/>
          <w:color w:val="000000"/>
          <w:sz w:val="56"/>
          <w:szCs w:val="48"/>
        </w:rPr>
      </w:pPr>
      <w:r>
        <w:rPr>
          <w:rFonts w:eastAsia="標楷體"/>
          <w:b/>
          <w:color w:val="000000"/>
          <w:sz w:val="56"/>
          <w:szCs w:val="48"/>
        </w:rPr>
        <w:t>徵件須知</w:t>
      </w:r>
    </w:p>
    <w:p w:rsidR="00F32CA8" w:rsidRDefault="00F32CA8">
      <w:pPr>
        <w:spacing w:line="560" w:lineRule="exact"/>
        <w:rPr>
          <w:rFonts w:eastAsia="標楷體"/>
          <w:color w:val="000000"/>
          <w:sz w:val="36"/>
          <w:szCs w:val="36"/>
        </w:rPr>
      </w:pPr>
    </w:p>
    <w:p w:rsidR="00F32CA8" w:rsidRDefault="00F32CA8">
      <w:pPr>
        <w:spacing w:line="560" w:lineRule="exact"/>
        <w:jc w:val="center"/>
        <w:rPr>
          <w:rFonts w:eastAsia="標楷體"/>
          <w:color w:val="000000"/>
          <w:sz w:val="36"/>
          <w:szCs w:val="36"/>
        </w:rPr>
      </w:pPr>
    </w:p>
    <w:p w:rsidR="00F32CA8" w:rsidRDefault="00F32CA8">
      <w:pPr>
        <w:spacing w:line="560" w:lineRule="exact"/>
        <w:jc w:val="center"/>
        <w:rPr>
          <w:rFonts w:eastAsia="標楷體"/>
          <w:color w:val="000000"/>
          <w:sz w:val="36"/>
          <w:szCs w:val="36"/>
        </w:rPr>
      </w:pPr>
    </w:p>
    <w:p w:rsidR="00F32CA8" w:rsidRDefault="00F32CA8">
      <w:pPr>
        <w:spacing w:line="560" w:lineRule="exact"/>
        <w:jc w:val="center"/>
        <w:rPr>
          <w:rFonts w:eastAsia="標楷體"/>
          <w:color w:val="000000"/>
          <w:sz w:val="36"/>
          <w:szCs w:val="36"/>
        </w:rPr>
      </w:pPr>
    </w:p>
    <w:p w:rsidR="00F32CA8" w:rsidRDefault="00F32CA8">
      <w:pPr>
        <w:spacing w:line="560" w:lineRule="exact"/>
        <w:jc w:val="center"/>
        <w:rPr>
          <w:rFonts w:eastAsia="標楷體"/>
          <w:color w:val="000000"/>
          <w:sz w:val="36"/>
          <w:szCs w:val="36"/>
        </w:rPr>
      </w:pPr>
    </w:p>
    <w:p w:rsidR="00F32CA8" w:rsidRDefault="00F32CA8">
      <w:pPr>
        <w:spacing w:line="560" w:lineRule="exact"/>
        <w:jc w:val="center"/>
        <w:rPr>
          <w:rFonts w:eastAsia="標楷體"/>
          <w:color w:val="000000"/>
          <w:sz w:val="36"/>
          <w:szCs w:val="36"/>
        </w:rPr>
      </w:pPr>
    </w:p>
    <w:p w:rsidR="00F32CA8" w:rsidRDefault="00F32CA8">
      <w:pPr>
        <w:spacing w:line="560" w:lineRule="exact"/>
        <w:jc w:val="center"/>
        <w:rPr>
          <w:rFonts w:eastAsia="標楷體"/>
          <w:color w:val="000000"/>
          <w:sz w:val="36"/>
          <w:szCs w:val="36"/>
        </w:rPr>
      </w:pPr>
    </w:p>
    <w:p w:rsidR="00F32CA8" w:rsidRDefault="00A42B73">
      <w:pPr>
        <w:spacing w:line="560" w:lineRule="exact"/>
        <w:jc w:val="center"/>
        <w:rPr>
          <w:rFonts w:eastAsia="標楷體"/>
          <w:color w:val="000000"/>
          <w:sz w:val="32"/>
          <w:szCs w:val="32"/>
        </w:rPr>
        <w:sectPr w:rsidR="00F32CA8">
          <w:footerReference w:type="default" r:id="rId7"/>
          <w:pgSz w:w="11906" w:h="16838"/>
          <w:pgMar w:top="1440" w:right="1800" w:bottom="1440" w:left="1800" w:header="851" w:footer="992" w:gutter="0"/>
          <w:cols w:space="720"/>
        </w:sectPr>
      </w:pPr>
      <w:r>
        <w:rPr>
          <w:rFonts w:eastAsia="標楷體"/>
          <w:color w:val="000000"/>
          <w:sz w:val="32"/>
          <w:szCs w:val="32"/>
        </w:rPr>
        <w:t>中華民國</w:t>
      </w:r>
      <w:r>
        <w:rPr>
          <w:rFonts w:eastAsia="標楷體"/>
          <w:color w:val="000000"/>
          <w:sz w:val="32"/>
          <w:szCs w:val="32"/>
        </w:rPr>
        <w:t xml:space="preserve"> 113 </w:t>
      </w:r>
      <w:r>
        <w:rPr>
          <w:rFonts w:eastAsia="標楷體"/>
          <w:color w:val="000000"/>
          <w:sz w:val="32"/>
          <w:szCs w:val="32"/>
        </w:rPr>
        <w:t>年</w:t>
      </w:r>
      <w:r>
        <w:rPr>
          <w:rFonts w:eastAsia="標楷體"/>
          <w:color w:val="000000"/>
          <w:sz w:val="32"/>
          <w:szCs w:val="32"/>
        </w:rPr>
        <w:t xml:space="preserve"> 08</w:t>
      </w:r>
      <w:r>
        <w:rPr>
          <w:rFonts w:eastAsia="標楷體"/>
          <w:color w:val="000000"/>
          <w:sz w:val="32"/>
          <w:szCs w:val="32"/>
        </w:rPr>
        <w:t>月</w:t>
      </w:r>
    </w:p>
    <w:p w:rsidR="00F32CA8" w:rsidRDefault="00A42B73">
      <w:pPr>
        <w:numPr>
          <w:ilvl w:val="0"/>
          <w:numId w:val="1"/>
        </w:numPr>
        <w:spacing w:line="0" w:lineRule="atLeast"/>
        <w:rPr>
          <w:rFonts w:eastAsia="標楷體"/>
          <w:b/>
          <w:color w:val="000000"/>
          <w:kern w:val="3"/>
          <w:sz w:val="24"/>
        </w:rPr>
      </w:pPr>
      <w:r>
        <w:rPr>
          <w:rFonts w:eastAsia="標楷體"/>
          <w:b/>
          <w:color w:val="000000"/>
          <w:kern w:val="3"/>
          <w:sz w:val="24"/>
        </w:rPr>
        <w:lastRenderedPageBreak/>
        <w:t>目的</w:t>
      </w:r>
    </w:p>
    <w:p w:rsidR="00F32CA8" w:rsidRDefault="00A42B73">
      <w:pPr>
        <w:spacing w:line="0" w:lineRule="atLeast"/>
        <w:rPr>
          <w:rFonts w:eastAsia="標楷體"/>
          <w:color w:val="000000"/>
          <w:sz w:val="24"/>
        </w:rPr>
      </w:pPr>
      <w:r>
        <w:rPr>
          <w:rFonts w:eastAsia="標楷體"/>
          <w:color w:val="000000"/>
          <w:sz w:val="24"/>
        </w:rPr>
        <w:t>透過以興趣為本之閱讀模式，培養學生閱讀興趣與習慣，進而成為終身學習者。</w:t>
      </w:r>
    </w:p>
    <w:p w:rsidR="00F32CA8" w:rsidRDefault="00F32CA8">
      <w:pPr>
        <w:spacing w:line="0" w:lineRule="atLeast"/>
        <w:rPr>
          <w:rFonts w:eastAsia="標楷體"/>
          <w:color w:val="000000"/>
          <w:sz w:val="24"/>
        </w:rPr>
      </w:pPr>
    </w:p>
    <w:p w:rsidR="00F32CA8" w:rsidRDefault="00A42B73">
      <w:pPr>
        <w:numPr>
          <w:ilvl w:val="0"/>
          <w:numId w:val="1"/>
        </w:numPr>
        <w:spacing w:line="0" w:lineRule="atLeast"/>
        <w:rPr>
          <w:rFonts w:eastAsia="標楷體"/>
          <w:b/>
          <w:color w:val="000000"/>
          <w:kern w:val="3"/>
          <w:sz w:val="24"/>
        </w:rPr>
      </w:pPr>
      <w:r>
        <w:rPr>
          <w:rFonts w:eastAsia="標楷體"/>
          <w:b/>
          <w:color w:val="000000"/>
          <w:kern w:val="3"/>
          <w:sz w:val="24"/>
        </w:rPr>
        <w:t>辦理單位</w:t>
      </w:r>
    </w:p>
    <w:p w:rsidR="00F32CA8" w:rsidRDefault="00A42B73">
      <w:pPr>
        <w:numPr>
          <w:ilvl w:val="0"/>
          <w:numId w:val="2"/>
        </w:numPr>
        <w:spacing w:line="0" w:lineRule="atLeast"/>
        <w:rPr>
          <w:rFonts w:eastAsia="標楷體"/>
          <w:color w:val="000000"/>
          <w:kern w:val="3"/>
          <w:sz w:val="24"/>
        </w:rPr>
      </w:pPr>
      <w:r>
        <w:rPr>
          <w:rFonts w:eastAsia="標楷體"/>
          <w:color w:val="000000"/>
          <w:kern w:val="3"/>
          <w:sz w:val="24"/>
        </w:rPr>
        <w:t>主辦單位：教育部</w:t>
      </w:r>
    </w:p>
    <w:p w:rsidR="00F32CA8" w:rsidRDefault="00A42B73">
      <w:pPr>
        <w:numPr>
          <w:ilvl w:val="0"/>
          <w:numId w:val="2"/>
        </w:numPr>
        <w:spacing w:line="0" w:lineRule="atLeast"/>
        <w:rPr>
          <w:rFonts w:eastAsia="標楷體"/>
          <w:color w:val="000000"/>
          <w:kern w:val="3"/>
          <w:sz w:val="24"/>
        </w:rPr>
      </w:pPr>
      <w:r>
        <w:rPr>
          <w:rFonts w:eastAsia="標楷體"/>
          <w:color w:val="000000"/>
          <w:kern w:val="3"/>
          <w:sz w:val="24"/>
        </w:rPr>
        <w:t>承辦單位：國立中央大學</w:t>
      </w:r>
    </w:p>
    <w:p w:rsidR="00F32CA8" w:rsidRDefault="00F32CA8">
      <w:pPr>
        <w:spacing w:line="0" w:lineRule="atLeast"/>
        <w:rPr>
          <w:rFonts w:eastAsia="標楷體"/>
          <w:color w:val="000000"/>
        </w:rPr>
      </w:pPr>
    </w:p>
    <w:p w:rsidR="00F32CA8" w:rsidRDefault="00A42B73">
      <w:pPr>
        <w:pStyle w:val="a7"/>
        <w:numPr>
          <w:ilvl w:val="0"/>
          <w:numId w:val="1"/>
        </w:numPr>
        <w:spacing w:line="0" w:lineRule="atLeast"/>
        <w:rPr>
          <w:rFonts w:eastAsia="標楷體"/>
          <w:b/>
          <w:color w:val="000000"/>
        </w:rPr>
      </w:pPr>
      <w:r>
        <w:rPr>
          <w:rFonts w:eastAsia="標楷體"/>
          <w:b/>
          <w:color w:val="000000"/>
        </w:rPr>
        <w:t>申請作業</w:t>
      </w:r>
    </w:p>
    <w:p w:rsidR="00F32CA8" w:rsidRDefault="00A42B73">
      <w:pPr>
        <w:pStyle w:val="a7"/>
        <w:numPr>
          <w:ilvl w:val="0"/>
          <w:numId w:val="3"/>
        </w:numPr>
        <w:spacing w:line="0" w:lineRule="atLeast"/>
        <w:rPr>
          <w:rFonts w:eastAsia="標楷體"/>
          <w:color w:val="000000"/>
        </w:rPr>
      </w:pPr>
      <w:r>
        <w:rPr>
          <w:rFonts w:eastAsia="標楷體"/>
          <w:color w:val="000000"/>
        </w:rPr>
        <w:t>第一梯次</w:t>
      </w:r>
    </w:p>
    <w:p w:rsidR="00F32CA8" w:rsidRDefault="00A42B73">
      <w:pPr>
        <w:pStyle w:val="a7"/>
        <w:numPr>
          <w:ilvl w:val="0"/>
          <w:numId w:val="4"/>
        </w:numPr>
        <w:spacing w:line="0" w:lineRule="atLeast"/>
        <w:ind w:left="1843" w:hanging="1361"/>
        <w:rPr>
          <w:rFonts w:eastAsia="標楷體"/>
          <w:color w:val="000000"/>
        </w:rPr>
      </w:pPr>
      <w:r>
        <w:rPr>
          <w:rFonts w:eastAsia="標楷體"/>
          <w:color w:val="000000"/>
        </w:rPr>
        <w:t>申請資格：</w:t>
      </w:r>
      <w:r>
        <w:rPr>
          <w:rFonts w:eastAsia="標楷體"/>
          <w:color w:val="000000"/>
        </w:rPr>
        <w:t>112</w:t>
      </w:r>
      <w:r>
        <w:rPr>
          <w:rFonts w:eastAsia="標楷體"/>
          <w:color w:val="000000"/>
        </w:rPr>
        <w:t>學年度參與計畫的</w:t>
      </w:r>
      <w:r>
        <w:rPr>
          <w:rFonts w:eastAsia="標楷體"/>
          <w:color w:val="000000"/>
        </w:rPr>
        <w:t>122</w:t>
      </w:r>
      <w:r>
        <w:rPr>
          <w:rFonts w:eastAsia="標楷體"/>
          <w:color w:val="000000"/>
        </w:rPr>
        <w:t>所學校，邀請執行狀況優異之中小學優先投件。</w:t>
      </w:r>
    </w:p>
    <w:p w:rsidR="00F32CA8" w:rsidRDefault="00A42B73">
      <w:pPr>
        <w:pStyle w:val="a7"/>
        <w:numPr>
          <w:ilvl w:val="0"/>
          <w:numId w:val="4"/>
        </w:numPr>
        <w:spacing w:line="0" w:lineRule="atLeast"/>
        <w:rPr>
          <w:rFonts w:eastAsia="標楷體"/>
          <w:color w:val="000000"/>
        </w:rPr>
      </w:pPr>
      <w:r>
        <w:rPr>
          <w:rFonts w:eastAsia="標楷體"/>
          <w:color w:val="000000"/>
        </w:rPr>
        <w:t>申請期限：即日起至</w:t>
      </w:r>
      <w:r>
        <w:rPr>
          <w:rFonts w:eastAsia="標楷體"/>
          <w:color w:val="000000"/>
        </w:rPr>
        <w:t>113</w:t>
      </w:r>
      <w:r>
        <w:rPr>
          <w:rFonts w:eastAsia="標楷體"/>
          <w:color w:val="000000"/>
        </w:rPr>
        <w:t>年</w:t>
      </w:r>
      <w:r>
        <w:rPr>
          <w:rFonts w:eastAsia="標楷體"/>
          <w:color w:val="000000"/>
        </w:rPr>
        <w:t>7</w:t>
      </w:r>
      <w:r>
        <w:rPr>
          <w:rFonts w:eastAsia="標楷體"/>
          <w:color w:val="000000"/>
        </w:rPr>
        <w:t>月</w:t>
      </w:r>
      <w:r>
        <w:rPr>
          <w:rFonts w:eastAsia="標楷體"/>
          <w:color w:val="000000"/>
        </w:rPr>
        <w:t>22</w:t>
      </w:r>
      <w:r>
        <w:rPr>
          <w:rFonts w:eastAsia="標楷體"/>
          <w:color w:val="000000"/>
        </w:rPr>
        <w:t>日止。</w:t>
      </w:r>
    </w:p>
    <w:p w:rsidR="00F32CA8" w:rsidRDefault="00A42B73">
      <w:pPr>
        <w:pStyle w:val="a7"/>
        <w:numPr>
          <w:ilvl w:val="0"/>
          <w:numId w:val="4"/>
        </w:numPr>
        <w:spacing w:line="0" w:lineRule="atLeast"/>
        <w:ind w:left="1843" w:hanging="1361"/>
      </w:pPr>
      <w:r>
        <w:rPr>
          <w:rFonts w:eastAsia="標楷體"/>
          <w:color w:val="000000"/>
        </w:rPr>
        <w:t>申請方式：申請單位應於規定期限內填妥「合作意向書」資料，</w:t>
      </w:r>
      <w:r>
        <w:rPr>
          <w:rFonts w:eastAsia="標楷體"/>
          <w:b/>
          <w:color w:val="000000"/>
        </w:rPr>
        <w:t>上傳電子檔</w:t>
      </w:r>
      <w:r>
        <w:rPr>
          <w:rFonts w:eastAsia="標楷體"/>
          <w:bCs/>
          <w:color w:val="000000"/>
        </w:rPr>
        <w:t>（包含</w:t>
      </w:r>
      <w:r>
        <w:rPr>
          <w:rFonts w:eastAsia="標楷體"/>
          <w:bCs/>
          <w:color w:val="000000"/>
        </w:rPr>
        <w:t>Word</w:t>
      </w:r>
      <w:r>
        <w:rPr>
          <w:rFonts w:eastAsia="標楷體"/>
          <w:bCs/>
          <w:color w:val="000000"/>
        </w:rPr>
        <w:t>檔案格式及</w:t>
      </w:r>
      <w:r>
        <w:rPr>
          <w:rFonts w:eastAsia="標楷體"/>
          <w:bCs/>
          <w:color w:val="000000"/>
        </w:rPr>
        <w:t>PDF</w:t>
      </w:r>
      <w:r>
        <w:rPr>
          <w:rFonts w:eastAsia="標楷體"/>
          <w:bCs/>
          <w:color w:val="000000"/>
        </w:rPr>
        <w:t>檔案格式各一份；</w:t>
      </w:r>
      <w:r>
        <w:rPr>
          <w:rFonts w:eastAsia="標楷體"/>
          <w:bCs/>
          <w:color w:val="000000"/>
        </w:rPr>
        <w:t>PDF</w:t>
      </w:r>
      <w:r>
        <w:rPr>
          <w:rFonts w:eastAsia="標楷體"/>
          <w:bCs/>
          <w:color w:val="000000"/>
        </w:rPr>
        <w:t>檔案格式須含計畫主持人親筆簽名）</w:t>
      </w:r>
      <w:r>
        <w:rPr>
          <w:rFonts w:eastAsia="標楷體"/>
          <w:color w:val="000000"/>
        </w:rPr>
        <w:t>至</w:t>
      </w:r>
      <w:hyperlink r:id="rId8" w:history="1">
        <w:r>
          <w:rPr>
            <w:rStyle w:val="ae"/>
            <w:rFonts w:eastAsia="標楷體"/>
          </w:rPr>
          <w:t>https://p</w:t>
        </w:r>
        <w:bookmarkStart w:id="2" w:name="_Hlt170309341"/>
        <w:bookmarkStart w:id="3" w:name="_Hlt170309342"/>
        <w:r>
          <w:rPr>
            <w:rStyle w:val="ae"/>
            <w:rFonts w:eastAsia="標楷體"/>
          </w:rPr>
          <w:t>s</w:t>
        </w:r>
        <w:bookmarkEnd w:id="2"/>
        <w:bookmarkEnd w:id="3"/>
        <w:r>
          <w:rPr>
            <w:rStyle w:val="ae"/>
            <w:rFonts w:eastAsia="標楷體"/>
          </w:rPr>
          <w:t>e.is/</w:t>
        </w:r>
        <w:bookmarkStart w:id="4" w:name="_Hlt170310116"/>
        <w:bookmarkStart w:id="5" w:name="_Hlt170310117"/>
        <w:r>
          <w:rPr>
            <w:rStyle w:val="ae"/>
            <w:rFonts w:eastAsia="標楷體"/>
          </w:rPr>
          <w:t>6</w:t>
        </w:r>
        <w:bookmarkEnd w:id="4"/>
        <w:bookmarkEnd w:id="5"/>
        <w:r>
          <w:rPr>
            <w:rStyle w:val="ae"/>
            <w:rFonts w:eastAsia="標楷體"/>
          </w:rPr>
          <w:t>4</w:t>
        </w:r>
        <w:bookmarkStart w:id="6" w:name="_Hlt170308068"/>
        <w:bookmarkStart w:id="7" w:name="_Hlt170308069"/>
        <w:r>
          <w:rPr>
            <w:rStyle w:val="ae"/>
            <w:rFonts w:eastAsia="標楷體"/>
          </w:rPr>
          <w:t>w</w:t>
        </w:r>
        <w:bookmarkEnd w:id="6"/>
        <w:bookmarkEnd w:id="7"/>
        <w:r>
          <w:rPr>
            <w:rStyle w:val="ae"/>
            <w:rFonts w:eastAsia="標楷體"/>
          </w:rPr>
          <w:t>zbr</w:t>
        </w:r>
      </w:hyperlink>
      <w:r>
        <w:rPr>
          <w:rFonts w:eastAsia="標楷體"/>
          <w:color w:val="000000"/>
        </w:rPr>
        <w:t>。</w:t>
      </w:r>
    </w:p>
    <w:p w:rsidR="00F32CA8" w:rsidRDefault="00A42B73">
      <w:pPr>
        <w:pStyle w:val="a7"/>
        <w:numPr>
          <w:ilvl w:val="0"/>
          <w:numId w:val="4"/>
        </w:numPr>
        <w:spacing w:line="0" w:lineRule="atLeast"/>
      </w:pPr>
      <w:r>
        <w:rPr>
          <w:rFonts w:eastAsia="標楷體"/>
          <w:color w:val="000000"/>
        </w:rPr>
        <w:t>申請結果：暫定</w:t>
      </w:r>
      <w:r>
        <w:rPr>
          <w:rFonts w:eastAsia="標楷體"/>
          <w:color w:val="000000"/>
        </w:rPr>
        <w:t>113</w:t>
      </w:r>
      <w:r>
        <w:rPr>
          <w:rFonts w:eastAsia="標楷體"/>
          <w:color w:val="000000"/>
        </w:rPr>
        <w:t>年</w:t>
      </w:r>
      <w:r>
        <w:rPr>
          <w:rFonts w:eastAsia="標楷體"/>
          <w:color w:val="000000"/>
        </w:rPr>
        <w:t>7</w:t>
      </w:r>
      <w:r>
        <w:rPr>
          <w:rFonts w:eastAsia="標楷體"/>
          <w:color w:val="000000"/>
        </w:rPr>
        <w:t>月</w:t>
      </w:r>
      <w:r>
        <w:rPr>
          <w:rFonts w:eastAsia="標楷體"/>
        </w:rPr>
        <w:t>29</w:t>
      </w:r>
      <w:r>
        <w:rPr>
          <w:rFonts w:eastAsia="標楷體"/>
          <w:color w:val="000000"/>
        </w:rPr>
        <w:t>日公告。</w:t>
      </w:r>
    </w:p>
    <w:p w:rsidR="00F32CA8" w:rsidRDefault="00A42B73">
      <w:pPr>
        <w:pStyle w:val="a7"/>
        <w:spacing w:line="0" w:lineRule="atLeast"/>
        <w:ind w:left="958" w:firstLine="742"/>
      </w:pPr>
      <w:r>
        <w:rPr>
          <w:rFonts w:eastAsia="標楷體"/>
          <w:color w:val="000000"/>
        </w:rPr>
        <w:t>（網站：</w:t>
      </w:r>
      <w:hyperlink r:id="rId9" w:history="1">
        <w:r>
          <w:rPr>
            <w:rStyle w:val="ae"/>
            <w:rFonts w:eastAsia="標楷體"/>
          </w:rPr>
          <w:t>https://cirn.moe.edu.tw/Mor</w:t>
        </w:r>
        <w:bookmarkStart w:id="8" w:name="_Hlt139266280"/>
        <w:bookmarkStart w:id="9" w:name="_Hlt139266281"/>
        <w:r>
          <w:rPr>
            <w:rStyle w:val="ae"/>
            <w:rFonts w:eastAsia="標楷體"/>
          </w:rPr>
          <w:t>n</w:t>
        </w:r>
        <w:bookmarkEnd w:id="8"/>
        <w:bookmarkEnd w:id="9"/>
        <w:r>
          <w:rPr>
            <w:rStyle w:val="ae"/>
            <w:rFonts w:eastAsia="標楷體"/>
          </w:rPr>
          <w:t>ing/index.aspx?sid=12</w:t>
        </w:r>
      </w:hyperlink>
      <w:r>
        <w:rPr>
          <w:rFonts w:eastAsia="標楷體"/>
          <w:color w:val="000000"/>
        </w:rPr>
        <w:t>）</w:t>
      </w:r>
    </w:p>
    <w:p w:rsidR="00F32CA8" w:rsidRDefault="00A42B73">
      <w:pPr>
        <w:pStyle w:val="a7"/>
        <w:numPr>
          <w:ilvl w:val="0"/>
          <w:numId w:val="3"/>
        </w:numPr>
        <w:spacing w:line="0" w:lineRule="atLeast"/>
        <w:rPr>
          <w:rFonts w:eastAsia="標楷體"/>
          <w:color w:val="000000"/>
        </w:rPr>
      </w:pPr>
      <w:r>
        <w:rPr>
          <w:rFonts w:eastAsia="標楷體"/>
          <w:color w:val="000000"/>
        </w:rPr>
        <w:t>第二梯次</w:t>
      </w:r>
    </w:p>
    <w:p w:rsidR="00F32CA8" w:rsidRDefault="00A42B73">
      <w:pPr>
        <w:pStyle w:val="a7"/>
        <w:numPr>
          <w:ilvl w:val="0"/>
          <w:numId w:val="4"/>
        </w:numPr>
        <w:spacing w:line="0" w:lineRule="atLeast"/>
        <w:ind w:left="1843" w:hanging="1361"/>
        <w:rPr>
          <w:rFonts w:eastAsia="標楷體"/>
          <w:color w:val="000000"/>
        </w:rPr>
      </w:pPr>
      <w:r>
        <w:rPr>
          <w:rFonts w:eastAsia="標楷體"/>
          <w:color w:val="000000"/>
        </w:rPr>
        <w:t>申請資格：有意參與本計畫之全國公立國民小學及國民中學，均可向所在地之各直轄市、縣（市）政府承辦局（處）投件。</w:t>
      </w:r>
    </w:p>
    <w:p w:rsidR="00F32CA8" w:rsidRDefault="00A42B73">
      <w:pPr>
        <w:pStyle w:val="a7"/>
        <w:numPr>
          <w:ilvl w:val="0"/>
          <w:numId w:val="4"/>
        </w:numPr>
        <w:spacing w:line="0" w:lineRule="atLeast"/>
        <w:ind w:left="2126" w:hanging="1644"/>
        <w:rPr>
          <w:rFonts w:eastAsia="標楷體"/>
          <w:color w:val="000000"/>
        </w:rPr>
      </w:pPr>
      <w:r>
        <w:rPr>
          <w:rFonts w:eastAsia="標楷體"/>
          <w:color w:val="000000"/>
        </w:rPr>
        <w:t>申請期限：即日起至</w:t>
      </w:r>
      <w:r>
        <w:rPr>
          <w:rFonts w:eastAsia="標楷體"/>
          <w:color w:val="000000"/>
        </w:rPr>
        <w:t>113</w:t>
      </w:r>
      <w:r>
        <w:rPr>
          <w:rFonts w:eastAsia="標楷體"/>
          <w:color w:val="000000"/>
        </w:rPr>
        <w:t>年</w:t>
      </w:r>
      <w:r>
        <w:rPr>
          <w:rFonts w:eastAsia="標楷體"/>
          <w:color w:val="000000"/>
        </w:rPr>
        <w:t>8</w:t>
      </w:r>
      <w:r>
        <w:rPr>
          <w:rFonts w:eastAsia="標楷體"/>
          <w:color w:val="000000"/>
        </w:rPr>
        <w:t>月</w:t>
      </w:r>
      <w:r>
        <w:rPr>
          <w:rFonts w:eastAsia="標楷體"/>
          <w:color w:val="000000"/>
        </w:rPr>
        <w:t>26</w:t>
      </w:r>
      <w:r>
        <w:rPr>
          <w:rFonts w:eastAsia="標楷體"/>
          <w:color w:val="000000"/>
        </w:rPr>
        <w:t>日止。</w:t>
      </w:r>
    </w:p>
    <w:p w:rsidR="00F32CA8" w:rsidRDefault="00A42B73">
      <w:pPr>
        <w:pStyle w:val="a7"/>
        <w:numPr>
          <w:ilvl w:val="0"/>
          <w:numId w:val="4"/>
        </w:numPr>
        <w:spacing w:line="0" w:lineRule="atLeast"/>
        <w:ind w:left="1843" w:hanging="1389"/>
      </w:pPr>
      <w:r>
        <w:rPr>
          <w:rFonts w:eastAsia="標楷體"/>
          <w:color w:val="000000"/>
        </w:rPr>
        <w:t>申請方式：申請單位應於規定期限內填妥「計畫申請書」資料（下載網站：</w:t>
      </w:r>
      <w:hyperlink r:id="rId10" w:history="1">
        <w:r>
          <w:rPr>
            <w:rStyle w:val="ae"/>
            <w:rFonts w:eastAsia="標楷體"/>
          </w:rPr>
          <w:t>https://cirn.moe</w:t>
        </w:r>
        <w:bookmarkStart w:id="10" w:name="_Hlt139266370"/>
        <w:bookmarkStart w:id="11" w:name="_Hlt139266371"/>
        <w:r>
          <w:rPr>
            <w:rStyle w:val="ae"/>
            <w:rFonts w:eastAsia="標楷體"/>
          </w:rPr>
          <w:t>.</w:t>
        </w:r>
        <w:bookmarkEnd w:id="10"/>
        <w:bookmarkEnd w:id="11"/>
        <w:r>
          <w:rPr>
            <w:rStyle w:val="ae"/>
            <w:rFonts w:eastAsia="標楷體"/>
          </w:rPr>
          <w:t>edu.tw/Morning/index.aspx?sid=12</w:t>
        </w:r>
      </w:hyperlink>
      <w:r>
        <w:rPr>
          <w:rFonts w:eastAsia="標楷體"/>
          <w:color w:val="000000"/>
        </w:rPr>
        <w:t>），掛號郵寄</w:t>
      </w:r>
      <w:r>
        <w:rPr>
          <w:rFonts w:eastAsia="標楷體"/>
          <w:b/>
          <w:color w:val="000000"/>
        </w:rPr>
        <w:t>紙本一份</w:t>
      </w:r>
      <w:r>
        <w:rPr>
          <w:rFonts w:eastAsia="標楷體"/>
          <w:color w:val="000000"/>
        </w:rPr>
        <w:t>至所在地之縣市教育局（處），並</w:t>
      </w:r>
      <w:r>
        <w:rPr>
          <w:rFonts w:eastAsia="標楷體"/>
          <w:b/>
          <w:color w:val="000000"/>
        </w:rPr>
        <w:t>上傳電子檔</w:t>
      </w:r>
      <w:r>
        <w:rPr>
          <w:rFonts w:eastAsia="標楷體"/>
          <w:bCs/>
          <w:color w:val="000000"/>
        </w:rPr>
        <w:t>（包含</w:t>
      </w:r>
      <w:r>
        <w:rPr>
          <w:rFonts w:eastAsia="標楷體"/>
          <w:bCs/>
          <w:color w:val="000000"/>
        </w:rPr>
        <w:t>Word</w:t>
      </w:r>
      <w:r>
        <w:rPr>
          <w:rFonts w:eastAsia="標楷體"/>
          <w:bCs/>
          <w:color w:val="000000"/>
        </w:rPr>
        <w:t>檔案格式及</w:t>
      </w:r>
      <w:r>
        <w:rPr>
          <w:rFonts w:eastAsia="標楷體"/>
          <w:bCs/>
          <w:color w:val="000000"/>
        </w:rPr>
        <w:t>PDF</w:t>
      </w:r>
      <w:r>
        <w:rPr>
          <w:rFonts w:eastAsia="標楷體"/>
          <w:bCs/>
          <w:color w:val="000000"/>
        </w:rPr>
        <w:t>檔案格式各一份；</w:t>
      </w:r>
      <w:r>
        <w:rPr>
          <w:rFonts w:eastAsia="標楷體"/>
          <w:bCs/>
          <w:color w:val="000000"/>
        </w:rPr>
        <w:t>PDF</w:t>
      </w:r>
      <w:r>
        <w:rPr>
          <w:rFonts w:eastAsia="標楷體"/>
          <w:bCs/>
          <w:color w:val="000000"/>
        </w:rPr>
        <w:t>檔案格式須含計畫主持人親筆簽名）</w:t>
      </w:r>
      <w:r>
        <w:rPr>
          <w:rFonts w:eastAsia="標楷體"/>
          <w:color w:val="000000"/>
        </w:rPr>
        <w:t>至</w:t>
      </w:r>
      <w:hyperlink r:id="rId11" w:history="1">
        <w:r>
          <w:rPr>
            <w:rStyle w:val="ae"/>
          </w:rPr>
          <w:t>https://pse</w:t>
        </w:r>
        <w:bookmarkStart w:id="12" w:name="_Hlt170308324"/>
        <w:bookmarkStart w:id="13" w:name="_Hlt170308325"/>
        <w:bookmarkStart w:id="14" w:name="_Hlt170309489"/>
        <w:bookmarkStart w:id="15" w:name="_Hlt170309490"/>
        <w:r>
          <w:rPr>
            <w:rStyle w:val="ae"/>
          </w:rPr>
          <w:t>.</w:t>
        </w:r>
        <w:bookmarkEnd w:id="12"/>
        <w:bookmarkEnd w:id="13"/>
        <w:bookmarkEnd w:id="14"/>
        <w:bookmarkEnd w:id="15"/>
        <w:r>
          <w:rPr>
            <w:rStyle w:val="ae"/>
          </w:rPr>
          <w:t>is/64x2jy</w:t>
        </w:r>
      </w:hyperlink>
      <w:r>
        <w:rPr>
          <w:rFonts w:eastAsia="標楷體"/>
          <w:color w:val="000000"/>
        </w:rPr>
        <w:t>。</w:t>
      </w:r>
    </w:p>
    <w:p w:rsidR="00F32CA8" w:rsidRDefault="00A42B73">
      <w:pPr>
        <w:pStyle w:val="a7"/>
        <w:numPr>
          <w:ilvl w:val="0"/>
          <w:numId w:val="5"/>
        </w:numPr>
        <w:spacing w:line="0" w:lineRule="atLeast"/>
        <w:rPr>
          <w:rFonts w:eastAsia="標楷體"/>
        </w:rPr>
      </w:pPr>
      <w:r>
        <w:rPr>
          <w:rFonts w:eastAsia="標楷體"/>
        </w:rPr>
        <w:t>申請結果：暫定</w:t>
      </w:r>
      <w:r>
        <w:rPr>
          <w:rFonts w:eastAsia="標楷體"/>
        </w:rPr>
        <w:t>113</w:t>
      </w:r>
      <w:r>
        <w:rPr>
          <w:rFonts w:eastAsia="標楷體"/>
        </w:rPr>
        <w:t>年</w:t>
      </w:r>
      <w:r>
        <w:rPr>
          <w:rFonts w:eastAsia="標楷體"/>
        </w:rPr>
        <w:t>9</w:t>
      </w:r>
      <w:r>
        <w:rPr>
          <w:rFonts w:eastAsia="標楷體"/>
        </w:rPr>
        <w:t>月</w:t>
      </w:r>
      <w:r>
        <w:rPr>
          <w:rFonts w:eastAsia="標楷體"/>
        </w:rPr>
        <w:t>2</w:t>
      </w:r>
      <w:r>
        <w:rPr>
          <w:rFonts w:eastAsia="標楷體"/>
        </w:rPr>
        <w:t>日公告。</w:t>
      </w:r>
    </w:p>
    <w:p w:rsidR="00F32CA8" w:rsidRDefault="00A42B73">
      <w:pPr>
        <w:pStyle w:val="a7"/>
        <w:spacing w:line="0" w:lineRule="atLeast"/>
        <w:ind w:left="958" w:firstLine="742"/>
      </w:pPr>
      <w:r>
        <w:rPr>
          <w:rFonts w:eastAsia="標楷體"/>
          <w:color w:val="000000"/>
        </w:rPr>
        <w:t>（網站：</w:t>
      </w:r>
      <w:hyperlink r:id="rId12" w:history="1">
        <w:r>
          <w:rPr>
            <w:rStyle w:val="ae"/>
            <w:rFonts w:eastAsia="標楷體"/>
          </w:rPr>
          <w:t>https://cirn.moe.e</w:t>
        </w:r>
        <w:bookmarkStart w:id="16" w:name="_Hlt139266403"/>
        <w:bookmarkStart w:id="17" w:name="_Hlt139266404"/>
        <w:r>
          <w:rPr>
            <w:rStyle w:val="ae"/>
            <w:rFonts w:eastAsia="標楷體"/>
          </w:rPr>
          <w:t>d</w:t>
        </w:r>
        <w:bookmarkEnd w:id="16"/>
        <w:bookmarkEnd w:id="17"/>
        <w:r>
          <w:rPr>
            <w:rStyle w:val="ae"/>
            <w:rFonts w:eastAsia="標楷體"/>
          </w:rPr>
          <w:t>u.tw/Morning/index.aspx?sid=12</w:t>
        </w:r>
      </w:hyperlink>
      <w:r>
        <w:rPr>
          <w:rFonts w:eastAsia="標楷體"/>
          <w:color w:val="000000"/>
        </w:rPr>
        <w:t>）</w:t>
      </w:r>
    </w:p>
    <w:p w:rsidR="00F32CA8" w:rsidRDefault="00A42B73">
      <w:pPr>
        <w:pStyle w:val="a7"/>
        <w:numPr>
          <w:ilvl w:val="0"/>
          <w:numId w:val="3"/>
        </w:numPr>
        <w:spacing w:line="0" w:lineRule="atLeast"/>
      </w:pPr>
      <w:r>
        <w:rPr>
          <w:rFonts w:eastAsia="標楷體"/>
          <w:color w:val="000000"/>
        </w:rPr>
        <w:t>若尚有學校名額，將再辦理第三梯次徵件。</w:t>
      </w:r>
    </w:p>
    <w:p w:rsidR="00F32CA8" w:rsidRDefault="00F32CA8">
      <w:pPr>
        <w:pStyle w:val="a7"/>
        <w:spacing w:line="0" w:lineRule="atLeast"/>
        <w:ind w:left="0"/>
        <w:rPr>
          <w:rFonts w:eastAsia="標楷體"/>
          <w:color w:val="000000"/>
        </w:rPr>
      </w:pPr>
    </w:p>
    <w:p w:rsidR="00F32CA8" w:rsidRDefault="00A42B73">
      <w:pPr>
        <w:numPr>
          <w:ilvl w:val="0"/>
          <w:numId w:val="1"/>
        </w:numPr>
        <w:spacing w:line="0" w:lineRule="atLeast"/>
        <w:rPr>
          <w:rFonts w:eastAsia="標楷體"/>
          <w:b/>
          <w:color w:val="000000"/>
          <w:kern w:val="3"/>
          <w:sz w:val="24"/>
        </w:rPr>
      </w:pPr>
      <w:r>
        <w:rPr>
          <w:rFonts w:eastAsia="標楷體"/>
          <w:b/>
          <w:color w:val="000000"/>
          <w:kern w:val="3"/>
          <w:sz w:val="24"/>
        </w:rPr>
        <w:t>審查作業</w:t>
      </w:r>
    </w:p>
    <w:p w:rsidR="00F32CA8" w:rsidRDefault="00A42B73">
      <w:pPr>
        <w:numPr>
          <w:ilvl w:val="0"/>
          <w:numId w:val="6"/>
        </w:numPr>
        <w:spacing w:line="0" w:lineRule="atLeast"/>
        <w:rPr>
          <w:rFonts w:eastAsia="標楷體"/>
          <w:color w:val="000000"/>
          <w:kern w:val="3"/>
          <w:sz w:val="24"/>
        </w:rPr>
      </w:pPr>
      <w:r>
        <w:rPr>
          <w:rFonts w:eastAsia="標楷體"/>
          <w:color w:val="000000"/>
          <w:kern w:val="3"/>
          <w:sz w:val="24"/>
        </w:rPr>
        <w:t>初選：由各直轄市、縣（市）政府承辦局（處）以書面方式進行審查。</w:t>
      </w:r>
    </w:p>
    <w:p w:rsidR="00F32CA8" w:rsidRDefault="00A42B73">
      <w:pPr>
        <w:numPr>
          <w:ilvl w:val="0"/>
          <w:numId w:val="6"/>
        </w:numPr>
        <w:spacing w:line="0" w:lineRule="atLeast"/>
      </w:pPr>
      <w:r>
        <w:rPr>
          <w:rFonts w:eastAsia="標楷體"/>
          <w:color w:val="000000"/>
          <w:kern w:val="3"/>
          <w:sz w:val="24"/>
        </w:rPr>
        <w:t>複選：由推動中心組成審查小組，以書面及會議方式進行審查。</w:t>
      </w:r>
    </w:p>
    <w:p w:rsidR="00F32CA8" w:rsidRDefault="00F32CA8">
      <w:pPr>
        <w:spacing w:line="0" w:lineRule="atLeast"/>
        <w:rPr>
          <w:rFonts w:eastAsia="標楷體"/>
          <w:b/>
          <w:color w:val="000000"/>
          <w:sz w:val="24"/>
        </w:rPr>
      </w:pPr>
    </w:p>
    <w:p w:rsidR="00F32CA8" w:rsidRDefault="00A42B73">
      <w:pPr>
        <w:pStyle w:val="a7"/>
        <w:numPr>
          <w:ilvl w:val="0"/>
          <w:numId w:val="1"/>
        </w:numPr>
        <w:spacing w:line="0" w:lineRule="atLeast"/>
        <w:rPr>
          <w:rFonts w:eastAsia="標楷體"/>
          <w:b/>
          <w:color w:val="000000"/>
        </w:rPr>
      </w:pPr>
      <w:r>
        <w:rPr>
          <w:rFonts w:eastAsia="標楷體"/>
          <w:b/>
          <w:color w:val="000000"/>
        </w:rPr>
        <w:t>申請計畫一經核定，不得任意變更。因故撤銷或逾期未執行者</w:t>
      </w:r>
      <w:r>
        <w:rPr>
          <w:rFonts w:eastAsia="標楷體"/>
          <w:b/>
          <w:color w:val="000000"/>
        </w:rPr>
        <w:t>，最遲應於計畫核定後三個月內備文說明，並繳回全部經費。</w:t>
      </w:r>
    </w:p>
    <w:p w:rsidR="00F32CA8" w:rsidRDefault="00F32CA8">
      <w:pPr>
        <w:pStyle w:val="a7"/>
        <w:spacing w:line="0" w:lineRule="atLeast"/>
        <w:ind w:left="720"/>
        <w:outlineLvl w:val="0"/>
        <w:rPr>
          <w:rFonts w:eastAsia="標楷體"/>
          <w:b/>
          <w:color w:val="000000"/>
        </w:rPr>
      </w:pPr>
    </w:p>
    <w:p w:rsidR="00F32CA8" w:rsidRDefault="00A42B73">
      <w:pPr>
        <w:pStyle w:val="a7"/>
        <w:numPr>
          <w:ilvl w:val="0"/>
          <w:numId w:val="1"/>
        </w:numPr>
        <w:spacing w:line="0" w:lineRule="atLeast"/>
        <w:rPr>
          <w:rFonts w:eastAsia="標楷體"/>
          <w:b/>
          <w:color w:val="000000"/>
        </w:rPr>
        <w:sectPr w:rsidR="00F32CA8">
          <w:footerReference w:type="default" r:id="rId13"/>
          <w:pgSz w:w="11906" w:h="16838"/>
          <w:pgMar w:top="1440" w:right="1800" w:bottom="1440" w:left="1800" w:header="720" w:footer="720" w:gutter="0"/>
          <w:cols w:space="720"/>
        </w:sectPr>
      </w:pPr>
      <w:r>
        <w:rPr>
          <w:rFonts w:eastAsia="標楷體"/>
          <w:b/>
          <w:color w:val="000000"/>
        </w:rPr>
        <w:t>其他未盡事宜，請電洽國立中央大學</w:t>
      </w:r>
      <w:r>
        <w:rPr>
          <w:rFonts w:eastAsia="標楷體"/>
          <w:b/>
          <w:color w:val="000000"/>
        </w:rPr>
        <w:t>03-4227151</w:t>
      </w:r>
      <w:r>
        <w:rPr>
          <w:rFonts w:eastAsia="標楷體"/>
          <w:b/>
          <w:color w:val="000000"/>
        </w:rPr>
        <w:t>轉</w:t>
      </w:r>
      <w:r>
        <w:rPr>
          <w:rFonts w:eastAsia="標楷體"/>
          <w:b/>
          <w:color w:val="000000"/>
        </w:rPr>
        <w:t>35405</w:t>
      </w:r>
      <w:r>
        <w:rPr>
          <w:rFonts w:eastAsia="標楷體"/>
          <w:b/>
          <w:color w:val="000000"/>
        </w:rPr>
        <w:t>黃小姐。</w:t>
      </w:r>
    </w:p>
    <w:bookmarkEnd w:id="0"/>
    <w:p w:rsidR="00F32CA8" w:rsidRDefault="00F32CA8">
      <w:pPr>
        <w:snapToGrid w:val="0"/>
        <w:spacing w:after="0"/>
        <w:jc w:val="center"/>
        <w:rPr>
          <w:rFonts w:eastAsia="標楷體"/>
          <w:b/>
          <w:kern w:val="3"/>
          <w:sz w:val="40"/>
          <w:szCs w:val="40"/>
        </w:rPr>
      </w:pPr>
    </w:p>
    <w:p w:rsidR="00F32CA8" w:rsidRDefault="00F32CA8">
      <w:pPr>
        <w:snapToGrid w:val="0"/>
        <w:spacing w:after="0"/>
        <w:jc w:val="center"/>
        <w:rPr>
          <w:rFonts w:eastAsia="標楷體"/>
          <w:b/>
          <w:kern w:val="3"/>
          <w:sz w:val="40"/>
          <w:szCs w:val="40"/>
        </w:rPr>
      </w:pPr>
    </w:p>
    <w:p w:rsidR="00F32CA8" w:rsidRDefault="00F32CA8">
      <w:pPr>
        <w:snapToGrid w:val="0"/>
        <w:spacing w:after="0"/>
        <w:jc w:val="center"/>
        <w:rPr>
          <w:rFonts w:eastAsia="標楷體"/>
          <w:b/>
          <w:kern w:val="3"/>
          <w:sz w:val="40"/>
          <w:szCs w:val="40"/>
        </w:rPr>
      </w:pPr>
    </w:p>
    <w:p w:rsidR="00F32CA8" w:rsidRDefault="00A42B73">
      <w:pPr>
        <w:snapToGrid w:val="0"/>
        <w:spacing w:after="0"/>
        <w:jc w:val="center"/>
      </w:pPr>
      <w:r>
        <w:rPr>
          <w:rFonts w:eastAsia="標楷體"/>
          <w:b/>
          <w:kern w:val="3"/>
          <w:sz w:val="40"/>
          <w:szCs w:val="40"/>
        </w:rPr>
        <w:t>教育部國民及學前教育署委辦</w:t>
      </w:r>
    </w:p>
    <w:p w:rsidR="00F32CA8" w:rsidRDefault="00F32CA8">
      <w:pPr>
        <w:snapToGrid w:val="0"/>
        <w:spacing w:after="0"/>
        <w:jc w:val="center"/>
        <w:rPr>
          <w:rFonts w:eastAsia="標楷體"/>
          <w:kern w:val="3"/>
          <w:sz w:val="40"/>
          <w:szCs w:val="40"/>
        </w:rPr>
      </w:pPr>
    </w:p>
    <w:p w:rsidR="00F32CA8" w:rsidRDefault="00A42B73">
      <w:pPr>
        <w:snapToGrid w:val="0"/>
        <w:spacing w:after="0"/>
        <w:jc w:val="center"/>
        <w:rPr>
          <w:rFonts w:eastAsia="標楷體"/>
          <w:b/>
          <w:kern w:val="3"/>
          <w:sz w:val="40"/>
          <w:szCs w:val="40"/>
        </w:rPr>
      </w:pPr>
      <w:r>
        <w:rPr>
          <w:rFonts w:eastAsia="標楷體"/>
          <w:b/>
          <w:kern w:val="3"/>
          <w:sz w:val="40"/>
          <w:szCs w:val="40"/>
        </w:rPr>
        <w:t>「</w:t>
      </w:r>
      <w:r>
        <w:rPr>
          <w:rFonts w:eastAsia="標楷體"/>
          <w:b/>
          <w:kern w:val="3"/>
          <w:sz w:val="40"/>
          <w:szCs w:val="40"/>
        </w:rPr>
        <w:t>113</w:t>
      </w:r>
      <w:r>
        <w:rPr>
          <w:rFonts w:eastAsia="標楷體"/>
          <w:b/>
          <w:kern w:val="3"/>
          <w:sz w:val="40"/>
          <w:szCs w:val="40"/>
        </w:rPr>
        <w:t>學年度推動國民中小學晨讀運動</w:t>
      </w:r>
      <w:r>
        <w:rPr>
          <w:rFonts w:eastAsia="標楷體"/>
          <w:b/>
          <w:kern w:val="3"/>
          <w:sz w:val="40"/>
          <w:szCs w:val="40"/>
        </w:rPr>
        <w:t>─</w:t>
      </w:r>
    </w:p>
    <w:p w:rsidR="00F32CA8" w:rsidRDefault="00A42B73">
      <w:pPr>
        <w:snapToGrid w:val="0"/>
        <w:spacing w:after="0"/>
        <w:jc w:val="center"/>
      </w:pPr>
      <w:r>
        <w:rPr>
          <w:rFonts w:eastAsia="標楷體"/>
          <w:b/>
          <w:kern w:val="3"/>
          <w:sz w:val="40"/>
          <w:szCs w:val="40"/>
        </w:rPr>
        <w:t>身教式閱讀與聊書計畫」</w:t>
      </w:r>
    </w:p>
    <w:p w:rsidR="00F32CA8" w:rsidRDefault="00F32CA8">
      <w:pPr>
        <w:snapToGrid w:val="0"/>
        <w:spacing w:after="0"/>
        <w:jc w:val="center"/>
        <w:rPr>
          <w:rFonts w:eastAsia="標楷體"/>
          <w:kern w:val="3"/>
          <w:sz w:val="40"/>
          <w:szCs w:val="40"/>
        </w:rPr>
      </w:pPr>
    </w:p>
    <w:p w:rsidR="00F32CA8" w:rsidRDefault="00F32CA8">
      <w:pPr>
        <w:snapToGrid w:val="0"/>
        <w:spacing w:after="0"/>
        <w:jc w:val="center"/>
        <w:rPr>
          <w:rFonts w:eastAsia="標楷體"/>
          <w:kern w:val="3"/>
          <w:sz w:val="40"/>
          <w:szCs w:val="40"/>
        </w:rPr>
      </w:pPr>
    </w:p>
    <w:p w:rsidR="00F32CA8" w:rsidRDefault="00F32CA8">
      <w:pPr>
        <w:snapToGrid w:val="0"/>
        <w:spacing w:after="0"/>
        <w:jc w:val="center"/>
        <w:rPr>
          <w:rFonts w:eastAsia="標楷體"/>
          <w:kern w:val="3"/>
          <w:sz w:val="40"/>
          <w:szCs w:val="40"/>
        </w:rPr>
      </w:pPr>
    </w:p>
    <w:p w:rsidR="00F32CA8" w:rsidRDefault="00F32CA8">
      <w:pPr>
        <w:snapToGrid w:val="0"/>
        <w:spacing w:after="0"/>
        <w:jc w:val="center"/>
        <w:rPr>
          <w:rFonts w:eastAsia="標楷體"/>
          <w:kern w:val="3"/>
          <w:sz w:val="40"/>
          <w:szCs w:val="40"/>
        </w:rPr>
      </w:pPr>
    </w:p>
    <w:p w:rsidR="00F32CA8" w:rsidRDefault="00A42B73">
      <w:pPr>
        <w:snapToGrid w:val="0"/>
        <w:spacing w:after="0"/>
        <w:jc w:val="center"/>
      </w:pPr>
      <w:r>
        <w:rPr>
          <w:rFonts w:eastAsia="標楷體"/>
          <w:b/>
          <w:kern w:val="3"/>
          <w:sz w:val="64"/>
          <w:szCs w:val="64"/>
        </w:rPr>
        <w:t>計畫申請書</w:t>
      </w:r>
    </w:p>
    <w:p w:rsidR="00F32CA8" w:rsidRDefault="00F32CA8">
      <w:pPr>
        <w:spacing w:after="0" w:line="400" w:lineRule="exact"/>
        <w:jc w:val="center"/>
        <w:rPr>
          <w:rFonts w:eastAsia="標楷體"/>
          <w:b/>
          <w:kern w:val="3"/>
          <w:sz w:val="32"/>
          <w:szCs w:val="32"/>
        </w:rPr>
      </w:pPr>
    </w:p>
    <w:p w:rsidR="00F32CA8" w:rsidRDefault="00F32CA8">
      <w:pPr>
        <w:spacing w:after="0" w:line="400" w:lineRule="exact"/>
        <w:jc w:val="center"/>
        <w:rPr>
          <w:rFonts w:eastAsia="標楷體"/>
          <w:b/>
          <w:kern w:val="3"/>
          <w:sz w:val="32"/>
          <w:szCs w:val="32"/>
        </w:rPr>
      </w:pPr>
    </w:p>
    <w:p w:rsidR="00F32CA8" w:rsidRDefault="00A42B73">
      <w:pPr>
        <w:spacing w:after="0" w:line="400" w:lineRule="exact"/>
        <w:jc w:val="center"/>
        <w:rPr>
          <w:rFonts w:eastAsia="標楷體"/>
          <w:b/>
          <w:color w:val="A6A6A6"/>
          <w:kern w:val="3"/>
          <w:sz w:val="44"/>
          <w:szCs w:val="32"/>
        </w:rPr>
      </w:pPr>
      <w:r>
        <w:rPr>
          <w:rFonts w:eastAsia="標楷體"/>
          <w:b/>
          <w:color w:val="A6A6A6"/>
          <w:kern w:val="3"/>
          <w:sz w:val="44"/>
          <w:szCs w:val="32"/>
        </w:rPr>
        <w:t>（至多</w:t>
      </w:r>
      <w:r>
        <w:rPr>
          <w:rFonts w:eastAsia="標楷體"/>
          <w:b/>
          <w:color w:val="A6A6A6"/>
          <w:kern w:val="3"/>
          <w:sz w:val="44"/>
          <w:szCs w:val="32"/>
        </w:rPr>
        <w:t>10</w:t>
      </w:r>
      <w:r>
        <w:rPr>
          <w:rFonts w:eastAsia="標楷體"/>
          <w:b/>
          <w:color w:val="A6A6A6"/>
          <w:kern w:val="3"/>
          <w:sz w:val="44"/>
          <w:szCs w:val="32"/>
        </w:rPr>
        <w:t>頁）</w:t>
      </w:r>
    </w:p>
    <w:p w:rsidR="00F32CA8" w:rsidRDefault="00F32CA8">
      <w:pPr>
        <w:spacing w:after="0" w:line="400" w:lineRule="exact"/>
        <w:jc w:val="center"/>
        <w:rPr>
          <w:rFonts w:eastAsia="標楷體"/>
          <w:b/>
          <w:kern w:val="3"/>
          <w:sz w:val="32"/>
          <w:szCs w:val="32"/>
        </w:rPr>
      </w:pPr>
    </w:p>
    <w:p w:rsidR="00F32CA8" w:rsidRDefault="00F32CA8">
      <w:pPr>
        <w:spacing w:after="0" w:line="400" w:lineRule="exact"/>
        <w:jc w:val="center"/>
        <w:rPr>
          <w:rFonts w:eastAsia="標楷體"/>
          <w:b/>
          <w:kern w:val="3"/>
          <w:sz w:val="32"/>
          <w:szCs w:val="32"/>
        </w:rPr>
      </w:pPr>
    </w:p>
    <w:p w:rsidR="00F32CA8" w:rsidRDefault="00F32CA8">
      <w:pPr>
        <w:spacing w:after="0" w:line="400" w:lineRule="exact"/>
        <w:jc w:val="center"/>
        <w:rPr>
          <w:rFonts w:eastAsia="標楷體"/>
          <w:b/>
          <w:kern w:val="3"/>
          <w:sz w:val="32"/>
          <w:szCs w:val="32"/>
        </w:rPr>
      </w:pPr>
    </w:p>
    <w:p w:rsidR="00F32CA8" w:rsidRDefault="00F32CA8">
      <w:pPr>
        <w:spacing w:after="0" w:line="400" w:lineRule="exact"/>
        <w:rPr>
          <w:rFonts w:eastAsia="標楷體"/>
          <w:b/>
          <w:sz w:val="28"/>
          <w:szCs w:val="28"/>
        </w:rPr>
      </w:pPr>
    </w:p>
    <w:p w:rsidR="00F32CA8" w:rsidRDefault="00F32CA8">
      <w:pPr>
        <w:spacing w:after="0" w:line="400" w:lineRule="exact"/>
        <w:rPr>
          <w:rFonts w:eastAsia="標楷體"/>
          <w:b/>
          <w:sz w:val="28"/>
          <w:szCs w:val="28"/>
        </w:rPr>
      </w:pPr>
    </w:p>
    <w:p w:rsidR="00F32CA8" w:rsidRDefault="00A42B73">
      <w:pPr>
        <w:spacing w:after="0" w:line="400" w:lineRule="exact"/>
        <w:rPr>
          <w:rFonts w:eastAsia="標楷體"/>
          <w:b/>
          <w:sz w:val="28"/>
          <w:szCs w:val="28"/>
        </w:rPr>
      </w:pPr>
      <w:r>
        <w:rPr>
          <w:rFonts w:eastAsia="標楷體"/>
          <w:b/>
          <w:sz w:val="28"/>
          <w:szCs w:val="28"/>
        </w:rPr>
        <w:t>計畫期程：</w:t>
      </w:r>
      <w:r>
        <w:rPr>
          <w:rFonts w:eastAsia="標楷體"/>
          <w:b/>
          <w:sz w:val="28"/>
          <w:szCs w:val="28"/>
        </w:rPr>
        <w:t>113</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1</w:t>
      </w:r>
      <w:r>
        <w:rPr>
          <w:rFonts w:eastAsia="標楷體"/>
          <w:b/>
          <w:sz w:val="28"/>
          <w:szCs w:val="28"/>
        </w:rPr>
        <w:t>日至</w:t>
      </w:r>
      <w:r>
        <w:rPr>
          <w:rFonts w:eastAsia="標楷體"/>
          <w:b/>
          <w:sz w:val="28"/>
          <w:szCs w:val="28"/>
        </w:rPr>
        <w:t>114</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31</w:t>
      </w:r>
      <w:r>
        <w:rPr>
          <w:rFonts w:eastAsia="標楷體"/>
          <w:b/>
          <w:sz w:val="28"/>
          <w:szCs w:val="28"/>
        </w:rPr>
        <w:t>日</w:t>
      </w:r>
    </w:p>
    <w:p w:rsidR="00F32CA8" w:rsidRDefault="00F32CA8">
      <w:pPr>
        <w:spacing w:after="0" w:line="400" w:lineRule="exact"/>
        <w:rPr>
          <w:rFonts w:eastAsia="標楷體"/>
          <w:b/>
          <w:bCs/>
          <w:sz w:val="28"/>
          <w:szCs w:val="28"/>
        </w:rPr>
      </w:pPr>
    </w:p>
    <w:p w:rsidR="00F32CA8" w:rsidRDefault="00A42B73">
      <w:pPr>
        <w:spacing w:after="0" w:line="400" w:lineRule="exact"/>
      </w:pPr>
      <w:r>
        <w:rPr>
          <w:rFonts w:eastAsia="標楷體"/>
          <w:b/>
          <w:bCs/>
          <w:sz w:val="28"/>
          <w:szCs w:val="28"/>
        </w:rPr>
        <w:t>計畫執行單位：</w:t>
      </w:r>
      <w:r>
        <w:rPr>
          <w:rFonts w:eastAsia="標楷體"/>
          <w:b/>
          <w:bCs/>
          <w:color w:val="A6A6A6"/>
          <w:sz w:val="28"/>
          <w:szCs w:val="28"/>
        </w:rPr>
        <w:t>（校名）</w:t>
      </w:r>
    </w:p>
    <w:p w:rsidR="00F32CA8" w:rsidRDefault="00F32CA8">
      <w:pPr>
        <w:spacing w:after="0" w:line="400" w:lineRule="exact"/>
        <w:rPr>
          <w:rFonts w:eastAsia="標楷體"/>
          <w:b/>
          <w:bCs/>
          <w:sz w:val="28"/>
          <w:szCs w:val="28"/>
        </w:rPr>
      </w:pPr>
    </w:p>
    <w:p w:rsidR="00F32CA8" w:rsidRDefault="00A42B73">
      <w:pPr>
        <w:spacing w:after="0" w:line="400" w:lineRule="exact"/>
      </w:pPr>
      <w:r>
        <w:rPr>
          <w:rFonts w:eastAsia="標楷體"/>
          <w:b/>
          <w:bCs/>
          <w:sz w:val="28"/>
          <w:szCs w:val="28"/>
        </w:rPr>
        <w:t>計畫主持人：</w:t>
      </w:r>
      <w:r>
        <w:rPr>
          <w:rFonts w:eastAsia="標楷體"/>
          <w:b/>
          <w:bCs/>
          <w:color w:val="A6A6A6"/>
          <w:sz w:val="28"/>
          <w:szCs w:val="28"/>
        </w:rPr>
        <w:t>（校長）</w:t>
      </w:r>
    </w:p>
    <w:p w:rsidR="00F32CA8" w:rsidRDefault="00A42B73">
      <w:pPr>
        <w:spacing w:after="0" w:line="400" w:lineRule="exact"/>
        <w:rPr>
          <w:rFonts w:eastAsia="標楷體"/>
          <w:b/>
          <w:bCs/>
          <w:sz w:val="36"/>
        </w:rPr>
      </w:pPr>
      <w:r>
        <w:rPr>
          <w:rFonts w:eastAsia="標楷體"/>
          <w:b/>
          <w:bCs/>
          <w:sz w:val="36"/>
        </w:rPr>
        <w:t xml:space="preserve">　　</w:t>
      </w:r>
    </w:p>
    <w:p w:rsidR="00F32CA8" w:rsidRDefault="00F32CA8">
      <w:pPr>
        <w:spacing w:after="0" w:line="400" w:lineRule="exact"/>
        <w:rPr>
          <w:rFonts w:eastAsia="標楷體"/>
          <w:b/>
          <w:bCs/>
          <w:sz w:val="36"/>
        </w:rPr>
      </w:pPr>
    </w:p>
    <w:p w:rsidR="00F32CA8" w:rsidRDefault="00F32CA8">
      <w:pPr>
        <w:spacing w:after="0" w:line="400" w:lineRule="exact"/>
        <w:rPr>
          <w:rFonts w:eastAsia="標楷體"/>
          <w:b/>
          <w:bCs/>
          <w:sz w:val="36"/>
        </w:rPr>
      </w:pPr>
    </w:p>
    <w:p w:rsidR="00F32CA8" w:rsidRDefault="00F32CA8">
      <w:pPr>
        <w:spacing w:after="0" w:line="400" w:lineRule="exact"/>
        <w:rPr>
          <w:rFonts w:eastAsia="標楷體"/>
          <w:b/>
          <w:bCs/>
          <w:sz w:val="36"/>
        </w:rPr>
      </w:pPr>
    </w:p>
    <w:p w:rsidR="00F32CA8" w:rsidRDefault="00F32CA8">
      <w:pPr>
        <w:spacing w:after="0" w:line="400" w:lineRule="exact"/>
        <w:rPr>
          <w:rFonts w:eastAsia="標楷體"/>
          <w:b/>
          <w:bCs/>
          <w:sz w:val="36"/>
        </w:rPr>
      </w:pPr>
    </w:p>
    <w:p w:rsidR="00F32CA8" w:rsidRDefault="00A42B73">
      <w:pPr>
        <w:spacing w:after="0" w:line="400" w:lineRule="exact"/>
        <w:jc w:val="center"/>
        <w:rPr>
          <w:rFonts w:eastAsia="標楷體"/>
          <w:b/>
          <w:bCs/>
          <w:sz w:val="36"/>
        </w:rPr>
        <w:sectPr w:rsidR="00F32CA8">
          <w:footerReference w:type="default" r:id="rId14"/>
          <w:pgSz w:w="11906" w:h="16838"/>
          <w:pgMar w:top="1440" w:right="1800" w:bottom="1440" w:left="1800" w:header="851" w:footer="992" w:gutter="0"/>
          <w:cols w:space="720"/>
          <w:titlePg/>
          <w:docGrid w:type="lines" w:linePitch="394"/>
        </w:sectPr>
      </w:pPr>
      <w:r>
        <w:rPr>
          <w:rFonts w:eastAsia="標楷體"/>
          <w:b/>
          <w:bCs/>
          <w:sz w:val="36"/>
        </w:rPr>
        <w:t>中　華　民　國</w:t>
      </w:r>
      <w:r>
        <w:rPr>
          <w:rFonts w:eastAsia="標楷體"/>
          <w:b/>
          <w:bCs/>
          <w:sz w:val="36"/>
        </w:rPr>
        <w:t xml:space="preserve">  </w:t>
      </w:r>
      <w:r>
        <w:rPr>
          <w:rFonts w:eastAsia="標楷體"/>
          <w:b/>
          <w:bCs/>
          <w:sz w:val="36"/>
        </w:rPr>
        <w:t xml:space="preserve">　</w:t>
      </w:r>
      <w:r>
        <w:rPr>
          <w:rFonts w:eastAsia="標楷體"/>
          <w:b/>
          <w:bCs/>
          <w:sz w:val="36"/>
        </w:rPr>
        <w:t xml:space="preserve">  </w:t>
      </w:r>
      <w:r>
        <w:rPr>
          <w:rFonts w:eastAsia="標楷體"/>
          <w:b/>
          <w:bCs/>
          <w:sz w:val="36"/>
        </w:rPr>
        <w:t xml:space="preserve">　年　</w:t>
      </w:r>
      <w:r>
        <w:rPr>
          <w:rFonts w:eastAsia="標楷體"/>
          <w:b/>
          <w:bCs/>
          <w:sz w:val="36"/>
        </w:rPr>
        <w:t xml:space="preserve">    </w:t>
      </w:r>
      <w:r>
        <w:rPr>
          <w:rFonts w:eastAsia="標楷體"/>
          <w:b/>
          <w:bCs/>
          <w:sz w:val="36"/>
        </w:rPr>
        <w:t xml:space="preserve">　月</w:t>
      </w:r>
      <w:r>
        <w:rPr>
          <w:rFonts w:eastAsia="標楷體"/>
          <w:b/>
          <w:bCs/>
          <w:sz w:val="36"/>
        </w:rPr>
        <w:t xml:space="preserve">       </w:t>
      </w:r>
      <w:r>
        <w:rPr>
          <w:rFonts w:eastAsia="標楷體"/>
          <w:b/>
          <w:bCs/>
          <w:sz w:val="36"/>
        </w:rPr>
        <w:t>日</w:t>
      </w:r>
    </w:p>
    <w:p w:rsidR="00F32CA8" w:rsidRDefault="00A42B73">
      <w:pPr>
        <w:snapToGrid w:val="0"/>
        <w:spacing w:after="0"/>
        <w:rPr>
          <w:rFonts w:eastAsia="標楷體"/>
          <w:b/>
          <w:bCs/>
          <w:color w:val="000000"/>
          <w:sz w:val="28"/>
          <w:szCs w:val="28"/>
        </w:rPr>
      </w:pPr>
      <w:r>
        <w:rPr>
          <w:rFonts w:eastAsia="標楷體"/>
          <w:b/>
          <w:bCs/>
          <w:color w:val="000000"/>
          <w:sz w:val="28"/>
          <w:szCs w:val="28"/>
        </w:rPr>
        <w:lastRenderedPageBreak/>
        <w:t>一、合作同意書</w:t>
      </w:r>
    </w:p>
    <w:p w:rsidR="00F32CA8" w:rsidRDefault="00A42B73">
      <w:pPr>
        <w:widowControl/>
        <w:spacing w:before="120" w:after="0" w:line="0" w:lineRule="atLeast"/>
        <w:jc w:val="both"/>
      </w:pPr>
      <w:r>
        <w:rPr>
          <w:rFonts w:eastAsia="標楷體"/>
          <w:sz w:val="24"/>
        </w:rPr>
        <w:t xml:space="preserve">    </w:t>
      </w:r>
      <w:r>
        <w:rPr>
          <w:rFonts w:eastAsia="標楷體"/>
          <w:sz w:val="24"/>
        </w:rPr>
        <w:t>本校同意參加配合教育部</w:t>
      </w:r>
      <w:r>
        <w:rPr>
          <w:rFonts w:eastAsia="標楷體"/>
          <w:sz w:val="24"/>
        </w:rPr>
        <w:t>國民及學前教育署委託國立中央大學辦理之「國民中小學身教式閱讀與聊書計畫」，以</w:t>
      </w:r>
      <w:r>
        <w:rPr>
          <w:rFonts w:eastAsia="標楷體"/>
          <w:sz w:val="24"/>
        </w:rPr>
        <w:t>MSSR</w:t>
      </w:r>
      <w:r>
        <w:rPr>
          <w:rFonts w:eastAsia="標楷體"/>
          <w:sz w:val="24"/>
        </w:rPr>
        <w:t>和聊書，</w:t>
      </w:r>
      <w:r>
        <w:rPr>
          <w:rFonts w:eastAsia="標楷體"/>
          <w:color w:val="000000"/>
          <w:sz w:val="24"/>
        </w:rPr>
        <w:t>培養學生終身閱讀之興趣、習慣與能力。（計畫內容詳閱【附錄】說明）</w:t>
      </w:r>
    </w:p>
    <w:p w:rsidR="00F32CA8" w:rsidRDefault="00A42B73">
      <w:pPr>
        <w:widowControl/>
        <w:spacing w:before="120" w:after="0" w:line="0" w:lineRule="atLeast"/>
        <w:jc w:val="both"/>
        <w:rPr>
          <w:rFonts w:eastAsia="標楷體"/>
          <w:color w:val="000000"/>
          <w:sz w:val="24"/>
        </w:rPr>
      </w:pPr>
      <w:r>
        <w:rPr>
          <w:rFonts w:eastAsia="標楷體"/>
          <w:color w:val="000000"/>
          <w:sz w:val="24"/>
        </w:rPr>
        <w:tab/>
      </w:r>
      <w:r>
        <w:rPr>
          <w:rFonts w:eastAsia="標楷體"/>
          <w:color w:val="000000"/>
          <w:sz w:val="24"/>
        </w:rPr>
        <w:t>本校為執行本計畫所完成之著作，其著作財產權於著作完成時，全部讓與計畫之推動中心，本校同意不對計畫之推動中心行使著作人格權。又該等著作如有第三人完成之部分時者，本校應完成與第三人簽定著作財產權讓與推動中心，且該第三人完成著作所涉及之一切費用均由該第三人與本校之協議支出，並使其承諾不對推動中心行使著作人格權及遵守</w:t>
      </w:r>
      <w:r>
        <w:rPr>
          <w:rFonts w:eastAsia="標楷體"/>
          <w:color w:val="000000"/>
          <w:sz w:val="24"/>
        </w:rPr>
        <w:t xml:space="preserve">(1) </w:t>
      </w:r>
      <w:r>
        <w:rPr>
          <w:rFonts w:eastAsia="標楷體"/>
          <w:color w:val="000000"/>
          <w:sz w:val="24"/>
        </w:rPr>
        <w:t>本校之著作不得有抄襲、改作或其他侵</w:t>
      </w:r>
      <w:r>
        <w:rPr>
          <w:rFonts w:eastAsia="標楷體"/>
          <w:color w:val="000000"/>
          <w:sz w:val="24"/>
        </w:rPr>
        <w:t>害他人著作權之情事。如涉及使用著作權之糾紛時，悉由本校自負法律責任、</w:t>
      </w:r>
      <w:r>
        <w:rPr>
          <w:rFonts w:eastAsia="標楷體"/>
          <w:color w:val="000000"/>
          <w:sz w:val="24"/>
        </w:rPr>
        <w:t>(2)</w:t>
      </w:r>
      <w:r>
        <w:rPr>
          <w:rFonts w:eastAsia="標楷體"/>
          <w:color w:val="000000"/>
          <w:sz w:val="24"/>
        </w:rPr>
        <w:t>本計畫如有收集影音或文件資料，本校應以書面取得著作權人之全部著作權力歸推動中心所有，包含無限制重製、公開播放與網路公開傳輸等權利。</w:t>
      </w:r>
    </w:p>
    <w:p w:rsidR="00F32CA8" w:rsidRDefault="00F32CA8">
      <w:pPr>
        <w:spacing w:after="0" w:line="400" w:lineRule="exact"/>
        <w:rPr>
          <w:rFonts w:eastAsia="標楷體"/>
          <w:sz w:val="24"/>
        </w:rPr>
      </w:pPr>
    </w:p>
    <w:p w:rsidR="00F32CA8" w:rsidRDefault="00F32CA8">
      <w:pPr>
        <w:spacing w:after="0" w:line="400" w:lineRule="exact"/>
        <w:rPr>
          <w:rFonts w:eastAsia="標楷體"/>
          <w:sz w:val="24"/>
        </w:rPr>
      </w:pPr>
    </w:p>
    <w:p w:rsidR="00F32CA8" w:rsidRDefault="00A42B73">
      <w:pPr>
        <w:snapToGrid w:val="0"/>
        <w:spacing w:after="0" w:line="0" w:lineRule="atLeast"/>
      </w:pPr>
      <w:r>
        <w:rPr>
          <w:rFonts w:eastAsia="標楷體"/>
          <w:sz w:val="28"/>
          <w:szCs w:val="28"/>
        </w:rPr>
        <w:t>計畫主持人親筆簽名：</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u w:val="single"/>
        </w:rPr>
        <w:t xml:space="preserve">             </w:t>
      </w:r>
    </w:p>
    <w:p w:rsidR="00F32CA8" w:rsidRDefault="00F32CA8">
      <w:pPr>
        <w:snapToGrid w:val="0"/>
        <w:spacing w:after="0" w:line="0" w:lineRule="atLeast"/>
        <w:rPr>
          <w:rFonts w:eastAsia="標楷體"/>
          <w:sz w:val="28"/>
          <w:szCs w:val="28"/>
          <w:u w:val="single"/>
        </w:rPr>
      </w:pPr>
    </w:p>
    <w:p w:rsidR="00F32CA8" w:rsidRDefault="00A42B73">
      <w:pPr>
        <w:snapToGrid w:val="0"/>
        <w:spacing w:after="0" w:line="360" w:lineRule="auto"/>
        <w:rPr>
          <w:rFonts w:eastAsia="標楷體"/>
          <w:b/>
          <w:bCs/>
          <w:color w:val="000000"/>
          <w:sz w:val="28"/>
          <w:szCs w:val="28"/>
        </w:rPr>
      </w:pPr>
      <w:r>
        <w:rPr>
          <w:rFonts w:eastAsia="標楷體"/>
          <w:b/>
          <w:bCs/>
          <w:color w:val="000000"/>
          <w:sz w:val="28"/>
          <w:szCs w:val="28"/>
        </w:rPr>
        <w:t>二、學校基本資料</w:t>
      </w:r>
    </w:p>
    <w:tbl>
      <w:tblPr>
        <w:tblW w:w="5044" w:type="pct"/>
        <w:jc w:val="center"/>
        <w:tblCellMar>
          <w:left w:w="10" w:type="dxa"/>
          <w:right w:w="10" w:type="dxa"/>
        </w:tblCellMar>
        <w:tblLook w:val="04A0" w:firstRow="1" w:lastRow="0" w:firstColumn="1" w:lastColumn="0" w:noHBand="0" w:noVBand="1"/>
      </w:tblPr>
      <w:tblGrid>
        <w:gridCol w:w="1830"/>
        <w:gridCol w:w="1259"/>
        <w:gridCol w:w="587"/>
        <w:gridCol w:w="1150"/>
        <w:gridCol w:w="12"/>
        <w:gridCol w:w="24"/>
        <w:gridCol w:w="1240"/>
        <w:gridCol w:w="282"/>
        <w:gridCol w:w="35"/>
        <w:gridCol w:w="712"/>
        <w:gridCol w:w="1218"/>
      </w:tblGrid>
      <w:tr w:rsidR="00F32CA8">
        <w:tblPrEx>
          <w:tblCellMar>
            <w:top w:w="0" w:type="dxa"/>
            <w:bottom w:w="0" w:type="dxa"/>
          </w:tblCellMar>
        </w:tblPrEx>
        <w:trPr>
          <w:trHeight w:val="567"/>
          <w:jc w:val="center"/>
        </w:trPr>
        <w:tc>
          <w:tcPr>
            <w:tcW w:w="18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執行單位</w:t>
            </w:r>
          </w:p>
        </w:tc>
        <w:tc>
          <w:tcPr>
            <w:tcW w:w="3062"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pPr>
            <w:r>
              <w:rPr>
                <w:rFonts w:eastAsia="標楷體"/>
                <w:color w:val="808080"/>
                <w:sz w:val="24"/>
              </w:rPr>
              <w:t>（校名）</w:t>
            </w:r>
          </w:p>
        </w:tc>
        <w:tc>
          <w:tcPr>
            <w:tcW w:w="125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rPr>
                <w:rFonts w:eastAsia="標楷體"/>
                <w:sz w:val="24"/>
              </w:rPr>
            </w:pPr>
            <w:r>
              <w:rPr>
                <w:rFonts w:eastAsia="標楷體"/>
                <w:sz w:val="24"/>
              </w:rPr>
              <w:t>所在縣市</w:t>
            </w:r>
          </w:p>
        </w:tc>
        <w:tc>
          <w:tcPr>
            <w:tcW w:w="2274"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rPr>
                <w:rFonts w:eastAsia="標楷體"/>
                <w:sz w:val="24"/>
              </w:rPr>
            </w:pP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通訊地址</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pPr>
            <w:r>
              <w:rPr>
                <w:rFonts w:eastAsia="標楷體"/>
                <w:color w:val="808080"/>
                <w:sz w:val="24"/>
              </w:rPr>
              <w:t>（請填郵遞區號</w:t>
            </w:r>
            <w:r>
              <w:rPr>
                <w:rFonts w:eastAsia="標楷體"/>
                <w:color w:val="808080"/>
                <w:sz w:val="24"/>
              </w:rPr>
              <w:t>5</w:t>
            </w:r>
            <w:r>
              <w:rPr>
                <w:rFonts w:eastAsia="標楷體"/>
                <w:color w:val="808080"/>
                <w:sz w:val="24"/>
              </w:rPr>
              <w:t>碼</w:t>
            </w:r>
            <w:r>
              <w:rPr>
                <w:rFonts w:eastAsia="標楷體"/>
                <w:color w:val="808080"/>
                <w:sz w:val="24"/>
              </w:rPr>
              <w:t>+</w:t>
            </w:r>
            <w:r>
              <w:rPr>
                <w:rFonts w:eastAsia="標楷體"/>
                <w:color w:val="808080"/>
                <w:sz w:val="24"/>
              </w:rPr>
              <w:t>地址）</w:t>
            </w: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學校網站網址</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rPr>
                <w:rFonts w:eastAsia="標楷體"/>
                <w:sz w:val="24"/>
              </w:rPr>
            </w:pP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pPr>
            <w:r>
              <w:rPr>
                <w:rFonts w:eastAsia="標楷體"/>
                <w:spacing w:val="-20"/>
                <w:sz w:val="24"/>
              </w:rPr>
              <w:t>班級</w:t>
            </w:r>
            <w:r>
              <w:rPr>
                <w:rFonts w:eastAsia="標楷體"/>
                <w:sz w:val="24"/>
              </w:rPr>
              <w:t>數</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pacing w:val="-20"/>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pPr>
            <w:r>
              <w:rPr>
                <w:rFonts w:eastAsia="標楷體"/>
                <w:sz w:val="24"/>
              </w:rPr>
              <w:t>學生</w:t>
            </w:r>
            <w:r>
              <w:rPr>
                <w:rFonts w:eastAsia="標楷體"/>
                <w:spacing w:val="-20"/>
                <w:sz w:val="24"/>
              </w:rPr>
              <w:t>數</w:t>
            </w:r>
          </w:p>
        </w:tc>
        <w:tc>
          <w:tcPr>
            <w:tcW w:w="12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0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jc w:val="center"/>
              <w:rPr>
                <w:rFonts w:eastAsia="標楷體"/>
                <w:sz w:val="24"/>
              </w:rPr>
            </w:pPr>
            <w:r>
              <w:rPr>
                <w:rFonts w:eastAsia="標楷體"/>
                <w:sz w:val="24"/>
              </w:rPr>
              <w:t>教師數</w:t>
            </w:r>
          </w:p>
        </w:tc>
        <w:tc>
          <w:tcPr>
            <w:tcW w:w="12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pPr>
            <w:r>
              <w:rPr>
                <w:rFonts w:eastAsia="標楷體"/>
                <w:sz w:val="24"/>
              </w:rPr>
              <w:t>主持人（校長）</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pacing w:val="-20"/>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pacing w:val="-20"/>
                <w:sz w:val="24"/>
              </w:rPr>
            </w:pPr>
            <w:r>
              <w:rPr>
                <w:rFonts w:eastAsia="標楷體"/>
                <w:spacing w:val="-20"/>
                <w:sz w:val="24"/>
              </w:rPr>
              <w:t>任</w:t>
            </w:r>
            <w:r>
              <w:rPr>
                <w:rFonts w:eastAsia="標楷體"/>
                <w:spacing w:val="-20"/>
                <w:sz w:val="24"/>
              </w:rPr>
              <w:t xml:space="preserve">  </w:t>
            </w:r>
            <w:r>
              <w:rPr>
                <w:rFonts w:eastAsia="標楷體"/>
                <w:spacing w:val="-20"/>
                <w:sz w:val="24"/>
              </w:rPr>
              <w:t>期</w:t>
            </w:r>
          </w:p>
        </w:tc>
        <w:tc>
          <w:tcPr>
            <w:tcW w:w="356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jc w:val="center"/>
              <w:rPr>
                <w:rFonts w:eastAsia="標楷體"/>
                <w:sz w:val="24"/>
              </w:rPr>
            </w:pPr>
            <w:r>
              <w:rPr>
                <w:rFonts w:eastAsia="標楷體"/>
                <w:sz w:val="24"/>
              </w:rPr>
              <w:t>至</w:t>
            </w: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日止</w:t>
            </w: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校長</w:t>
            </w:r>
            <w:r>
              <w:rPr>
                <w:rFonts w:eastAsia="標楷體"/>
                <w:sz w:val="24"/>
              </w:rPr>
              <w:t>E-MAIL</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r>
      <w:tr w:rsidR="00F32CA8">
        <w:tblPrEx>
          <w:tblCellMar>
            <w:top w:w="0" w:type="dxa"/>
            <w:bottom w:w="0" w:type="dxa"/>
          </w:tblCellMar>
        </w:tblPrEx>
        <w:trPr>
          <w:trHeight w:val="567"/>
          <w:jc w:val="center"/>
        </w:trPr>
        <w:tc>
          <w:tcPr>
            <w:tcW w:w="8436"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before="120" w:after="0" w:line="0" w:lineRule="atLeast"/>
            </w:pPr>
            <w:r>
              <w:rPr>
                <w:rFonts w:eastAsia="標楷體"/>
                <w:sz w:val="24"/>
              </w:rPr>
              <w:t xml:space="preserve">　是否曾</w:t>
            </w:r>
            <w:r>
              <w:rPr>
                <w:rFonts w:eastAsia="標楷體"/>
                <w:bCs/>
                <w:color w:val="000000"/>
                <w:sz w:val="24"/>
              </w:rPr>
              <w:t>獲得教育部相關計畫補助？</w:t>
            </w:r>
          </w:p>
          <w:p w:rsidR="00F32CA8" w:rsidRDefault="00A42B73">
            <w:pPr>
              <w:spacing w:before="120" w:after="0" w:line="0" w:lineRule="atLeast"/>
            </w:pPr>
            <w:r>
              <w:rPr>
                <w:rFonts w:ascii="標楷體" w:eastAsia="標楷體" w:hAnsi="標楷體"/>
                <w:sz w:val="24"/>
              </w:rPr>
              <w:t xml:space="preserve">　</w:t>
            </w:r>
            <w:r>
              <w:rPr>
                <w:rFonts w:ascii="標楷體" w:eastAsia="標楷體" w:hAnsi="標楷體"/>
                <w:sz w:val="24"/>
              </w:rPr>
              <w:t>□</w:t>
            </w:r>
            <w:r>
              <w:rPr>
                <w:rFonts w:eastAsia="標楷體"/>
                <w:sz w:val="24"/>
              </w:rPr>
              <w:t xml:space="preserve">是（請於下方填寫相關資料，如欄位不足請自行新增）　　　</w:t>
            </w:r>
            <w:r>
              <w:rPr>
                <w:rFonts w:ascii="標楷體" w:eastAsia="標楷體" w:hAnsi="標楷體"/>
                <w:sz w:val="24"/>
              </w:rPr>
              <w:t>□</w:t>
            </w:r>
            <w:r>
              <w:rPr>
                <w:rFonts w:eastAsia="標楷體"/>
                <w:sz w:val="24"/>
              </w:rPr>
              <w:t>否</w:t>
            </w: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獲補助年度</w:t>
            </w:r>
          </w:p>
        </w:tc>
        <w:tc>
          <w:tcPr>
            <w:tcW w:w="459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計畫名稱</w:t>
            </w:r>
          </w:p>
        </w:tc>
        <w:tc>
          <w:tcPr>
            <w:tcW w:w="1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補助金額</w:t>
            </w: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459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both"/>
              <w:rPr>
                <w:rFonts w:eastAsia="標楷體"/>
                <w:sz w:val="24"/>
              </w:rPr>
            </w:pPr>
          </w:p>
        </w:tc>
        <w:tc>
          <w:tcPr>
            <w:tcW w:w="1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both"/>
              <w:rPr>
                <w:rFonts w:eastAsia="標楷體"/>
                <w:sz w:val="24"/>
              </w:rPr>
            </w:pPr>
          </w:p>
        </w:tc>
      </w:tr>
      <w:tr w:rsidR="00F32CA8">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459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both"/>
              <w:rPr>
                <w:rFonts w:eastAsia="標楷體"/>
                <w:sz w:val="24"/>
              </w:rPr>
            </w:pPr>
          </w:p>
        </w:tc>
        <w:tc>
          <w:tcPr>
            <w:tcW w:w="1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both"/>
              <w:rPr>
                <w:rFonts w:eastAsia="標楷體"/>
                <w:sz w:val="24"/>
              </w:rPr>
            </w:pPr>
          </w:p>
        </w:tc>
      </w:tr>
      <w:tr w:rsidR="00F32CA8">
        <w:tblPrEx>
          <w:tblCellMar>
            <w:top w:w="0" w:type="dxa"/>
            <w:bottom w:w="0" w:type="dxa"/>
          </w:tblCellMar>
        </w:tblPrEx>
        <w:trPr>
          <w:trHeight w:val="567"/>
          <w:jc w:val="center"/>
        </w:trPr>
        <w:tc>
          <w:tcPr>
            <w:tcW w:w="18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jc w:val="center"/>
              <w:rPr>
                <w:rFonts w:eastAsia="標楷體"/>
                <w:sz w:val="24"/>
              </w:rPr>
            </w:pPr>
            <w:r>
              <w:rPr>
                <w:rFonts w:eastAsia="標楷體"/>
                <w:sz w:val="24"/>
              </w:rPr>
              <w:t>計畫承辦人</w:t>
            </w:r>
            <w:r>
              <w:rPr>
                <w:rFonts w:eastAsia="標楷體"/>
                <w:sz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姓名</w:t>
            </w: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15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職稱</w:t>
            </w:r>
          </w:p>
        </w:tc>
        <w:tc>
          <w:tcPr>
            <w:tcW w:w="1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r>
      <w:tr w:rsidR="00F32CA8">
        <w:tblPrEx>
          <w:tblCellMar>
            <w:top w:w="0" w:type="dxa"/>
            <w:bottom w:w="0" w:type="dxa"/>
          </w:tblCellMar>
        </w:tblPrEx>
        <w:trPr>
          <w:trHeight w:val="567"/>
          <w:jc w:val="center"/>
        </w:trPr>
        <w:tc>
          <w:tcPr>
            <w:tcW w:w="18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3" w:right="113"/>
              <w:rPr>
                <w:rFonts w:eastAsia="標楷體"/>
                <w:sz w:val="24"/>
              </w:rPr>
            </w:pPr>
            <w:r>
              <w:rPr>
                <w:rFonts w:eastAsia="標楷體"/>
                <w:sz w:val="24"/>
              </w:rPr>
              <w:t>電話（公）</w:t>
            </w: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r>
      <w:tr w:rsidR="00F32CA8">
        <w:tblPrEx>
          <w:tblCellMar>
            <w:top w:w="0" w:type="dxa"/>
            <w:bottom w:w="0" w:type="dxa"/>
          </w:tblCellMar>
        </w:tblPrEx>
        <w:trPr>
          <w:trHeight w:val="567"/>
          <w:jc w:val="center"/>
        </w:trPr>
        <w:tc>
          <w:tcPr>
            <w:tcW w:w="18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jc w:val="center"/>
              <w:rPr>
                <w:rFonts w:eastAsia="標楷體"/>
                <w:sz w:val="24"/>
              </w:rPr>
            </w:pPr>
            <w:r>
              <w:rPr>
                <w:rFonts w:eastAsia="標楷體"/>
                <w:sz w:val="24"/>
              </w:rPr>
              <w:t>E-MAIL</w:t>
            </w:r>
          </w:p>
        </w:tc>
        <w:tc>
          <w:tcPr>
            <w:tcW w:w="5323"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r>
      <w:tr w:rsidR="00F32CA8">
        <w:tblPrEx>
          <w:tblCellMar>
            <w:top w:w="0" w:type="dxa"/>
            <w:bottom w:w="0" w:type="dxa"/>
          </w:tblCellMar>
        </w:tblPrEx>
        <w:trPr>
          <w:trHeight w:val="567"/>
          <w:jc w:val="center"/>
        </w:trPr>
        <w:tc>
          <w:tcPr>
            <w:tcW w:w="184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jc w:val="center"/>
            </w:pPr>
            <w:r>
              <w:rPr>
                <w:rFonts w:eastAsia="標楷體"/>
                <w:sz w:val="24"/>
              </w:rPr>
              <w:t>計畫承辦人</w:t>
            </w:r>
            <w:r>
              <w:rPr>
                <w:rFonts w:eastAsia="標楷體"/>
                <w:sz w:val="24"/>
              </w:rPr>
              <w:t>(2)</w:t>
            </w:r>
            <w:r>
              <w:rPr>
                <w:rFonts w:eastAsia="標楷體"/>
                <w:color w:val="808080"/>
                <w:sz w:val="24"/>
              </w:rPr>
              <w:t>（選填）</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姓名</w:t>
            </w:r>
          </w:p>
        </w:tc>
        <w:tc>
          <w:tcPr>
            <w:tcW w:w="1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15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職稱</w:t>
            </w:r>
          </w:p>
        </w:tc>
        <w:tc>
          <w:tcPr>
            <w:tcW w:w="195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r>
      <w:tr w:rsidR="00F32CA8">
        <w:tblPrEx>
          <w:tblCellMar>
            <w:top w:w="0" w:type="dxa"/>
            <w:bottom w:w="0" w:type="dxa"/>
          </w:tblCellMar>
        </w:tblPrEx>
        <w:trPr>
          <w:trHeight w:val="567"/>
          <w:jc w:val="center"/>
        </w:trPr>
        <w:tc>
          <w:tcPr>
            <w:tcW w:w="18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3" w:right="113"/>
              <w:jc w:val="center"/>
              <w:rPr>
                <w:rFonts w:eastAsia="標楷體"/>
                <w:sz w:val="24"/>
              </w:rPr>
            </w:pPr>
            <w:r>
              <w:rPr>
                <w:rFonts w:eastAsia="標楷體"/>
                <w:sz w:val="24"/>
              </w:rPr>
              <w:t>電話（公）</w:t>
            </w:r>
          </w:p>
        </w:tc>
        <w:tc>
          <w:tcPr>
            <w:tcW w:w="17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5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r>
      <w:tr w:rsidR="00F32CA8">
        <w:tblPrEx>
          <w:tblCellMar>
            <w:top w:w="0" w:type="dxa"/>
            <w:bottom w:w="0" w:type="dxa"/>
          </w:tblCellMar>
        </w:tblPrEx>
        <w:trPr>
          <w:trHeight w:val="567"/>
          <w:jc w:val="center"/>
        </w:trPr>
        <w:tc>
          <w:tcPr>
            <w:tcW w:w="18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26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jc w:val="center"/>
              <w:rPr>
                <w:rFonts w:eastAsia="標楷體"/>
                <w:sz w:val="24"/>
              </w:rPr>
            </w:pPr>
            <w:r>
              <w:rPr>
                <w:rFonts w:eastAsia="標楷體"/>
                <w:sz w:val="24"/>
              </w:rPr>
              <w:t>E-MAIL</w:t>
            </w:r>
          </w:p>
        </w:tc>
        <w:tc>
          <w:tcPr>
            <w:tcW w:w="1773"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94"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9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r>
    </w:tbl>
    <w:p w:rsidR="00F32CA8" w:rsidRDefault="00F32CA8">
      <w:pPr>
        <w:snapToGrid w:val="0"/>
        <w:spacing w:after="0" w:line="480" w:lineRule="auto"/>
        <w:rPr>
          <w:rFonts w:eastAsia="標楷體"/>
          <w:b/>
          <w:bCs/>
          <w:color w:val="000000"/>
          <w:sz w:val="28"/>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t>三、匯款資料</w:t>
      </w:r>
    </w:p>
    <w:tbl>
      <w:tblPr>
        <w:tblW w:w="5044" w:type="pct"/>
        <w:jc w:val="center"/>
        <w:tblCellMar>
          <w:left w:w="10" w:type="dxa"/>
          <w:right w:w="10" w:type="dxa"/>
        </w:tblCellMar>
        <w:tblLook w:val="04A0" w:firstRow="1" w:lastRow="0" w:firstColumn="1" w:lastColumn="0" w:noHBand="0" w:noVBand="1"/>
      </w:tblPr>
      <w:tblGrid>
        <w:gridCol w:w="1829"/>
        <w:gridCol w:w="6520"/>
      </w:tblGrid>
      <w:tr w:rsidR="00F32CA8">
        <w:tblPrEx>
          <w:tblCellMar>
            <w:top w:w="0" w:type="dxa"/>
            <w:bottom w:w="0" w:type="dxa"/>
          </w:tblCellMar>
        </w:tblPrEx>
        <w:trPr>
          <w:trHeight w:val="567"/>
          <w:jc w:val="center"/>
        </w:trPr>
        <w:tc>
          <w:tcPr>
            <w:tcW w:w="184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抬頭</w:t>
            </w:r>
          </w:p>
        </w:tc>
        <w:tc>
          <w:tcPr>
            <w:tcW w:w="658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right"/>
              <w:rPr>
                <w:rFonts w:eastAsia="標楷體"/>
                <w:sz w:val="24"/>
              </w:rPr>
            </w:pPr>
            <w:r>
              <w:rPr>
                <w:rFonts w:eastAsia="標楷體"/>
                <w:sz w:val="24"/>
              </w:rPr>
              <w:t>（校名）</w:t>
            </w:r>
          </w:p>
        </w:tc>
      </w:tr>
      <w:tr w:rsidR="00F32CA8">
        <w:tblPrEx>
          <w:tblCellMar>
            <w:top w:w="0" w:type="dxa"/>
            <w:bottom w:w="0" w:type="dxa"/>
          </w:tblCellMar>
        </w:tblPrEx>
        <w:trPr>
          <w:trHeight w:val="567"/>
          <w:jc w:val="center"/>
        </w:trPr>
        <w:tc>
          <w:tcPr>
            <w:tcW w:w="184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匯款銀行</w:t>
            </w:r>
          </w:p>
        </w:tc>
        <w:tc>
          <w:tcPr>
            <w:tcW w:w="658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pPr>
            <w:r>
              <w:rPr>
                <w:rFonts w:eastAsia="標楷體"/>
                <w:color w:val="808080"/>
                <w:sz w:val="24"/>
              </w:rPr>
              <w:t>（請詳填銀行全名</w:t>
            </w:r>
            <w:r>
              <w:rPr>
                <w:rFonts w:eastAsia="標楷體"/>
                <w:color w:val="808080"/>
                <w:sz w:val="24"/>
              </w:rPr>
              <w:t>+</w:t>
            </w:r>
            <w:r>
              <w:rPr>
                <w:rFonts w:eastAsia="標楷體"/>
                <w:color w:val="808080"/>
                <w:sz w:val="24"/>
              </w:rPr>
              <w:t>銀行代碼）</w:t>
            </w:r>
          </w:p>
        </w:tc>
      </w:tr>
      <w:tr w:rsidR="00F32CA8">
        <w:tblPrEx>
          <w:tblCellMar>
            <w:top w:w="0" w:type="dxa"/>
            <w:bottom w:w="0" w:type="dxa"/>
          </w:tblCellMar>
        </w:tblPrEx>
        <w:trPr>
          <w:trHeight w:val="567"/>
          <w:jc w:val="center"/>
        </w:trPr>
        <w:tc>
          <w:tcPr>
            <w:tcW w:w="184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匯款帳號</w:t>
            </w:r>
          </w:p>
        </w:tc>
        <w:tc>
          <w:tcPr>
            <w:tcW w:w="658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rPr>
                <w:rFonts w:eastAsia="標楷體"/>
                <w:sz w:val="24"/>
              </w:rPr>
            </w:pPr>
          </w:p>
        </w:tc>
      </w:tr>
      <w:tr w:rsidR="00F32CA8">
        <w:tblPrEx>
          <w:tblCellMar>
            <w:top w:w="0" w:type="dxa"/>
            <w:bottom w:w="0" w:type="dxa"/>
          </w:tblCellMar>
        </w:tblPrEx>
        <w:trPr>
          <w:trHeight w:val="567"/>
          <w:jc w:val="center"/>
        </w:trPr>
        <w:tc>
          <w:tcPr>
            <w:tcW w:w="184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學校統一編號</w:t>
            </w:r>
          </w:p>
        </w:tc>
        <w:tc>
          <w:tcPr>
            <w:tcW w:w="658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rPr>
                <w:rFonts w:eastAsia="標楷體"/>
                <w:sz w:val="24"/>
              </w:rPr>
            </w:pPr>
          </w:p>
        </w:tc>
      </w:tr>
      <w:tr w:rsidR="00F32CA8">
        <w:tblPrEx>
          <w:tblCellMar>
            <w:top w:w="0" w:type="dxa"/>
            <w:bottom w:w="0" w:type="dxa"/>
          </w:tblCellMar>
        </w:tblPrEx>
        <w:trPr>
          <w:trHeight w:val="567"/>
          <w:jc w:val="center"/>
        </w:trPr>
        <w:tc>
          <w:tcPr>
            <w:tcW w:w="8436"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ind w:left="113" w:right="113"/>
              <w:rPr>
                <w:rFonts w:eastAsia="標楷體"/>
                <w:sz w:val="24"/>
              </w:rPr>
            </w:pPr>
            <w:r>
              <w:rPr>
                <w:rFonts w:eastAsia="標楷體"/>
                <w:sz w:val="24"/>
              </w:rPr>
              <w:t>說明：請貴校於收到中央大學核撥經費公文後，將用印之學校領據掛號郵寄至「</w:t>
            </w:r>
            <w:r>
              <w:rPr>
                <w:rFonts w:eastAsia="標楷體"/>
                <w:sz w:val="24"/>
              </w:rPr>
              <w:t xml:space="preserve">32001 </w:t>
            </w:r>
            <w:r>
              <w:rPr>
                <w:rFonts w:eastAsia="標楷體"/>
                <w:sz w:val="24"/>
              </w:rPr>
              <w:t>桃園市中壢區中大路</w:t>
            </w:r>
            <w:r>
              <w:rPr>
                <w:rFonts w:eastAsia="標楷體"/>
                <w:sz w:val="24"/>
              </w:rPr>
              <w:t>300</w:t>
            </w:r>
            <w:r>
              <w:rPr>
                <w:rFonts w:eastAsia="標楷體"/>
                <w:sz w:val="24"/>
              </w:rPr>
              <w:t>號</w:t>
            </w:r>
            <w:r>
              <w:rPr>
                <w:rFonts w:eastAsia="標楷體"/>
                <w:sz w:val="24"/>
              </w:rPr>
              <w:t xml:space="preserve"> </w:t>
            </w:r>
            <w:r>
              <w:rPr>
                <w:rFonts w:eastAsia="標楷體"/>
                <w:sz w:val="24"/>
              </w:rPr>
              <w:t>學科中心</w:t>
            </w:r>
            <w:r>
              <w:rPr>
                <w:rFonts w:eastAsia="標楷體"/>
                <w:sz w:val="24"/>
              </w:rPr>
              <w:t xml:space="preserve"> </w:t>
            </w:r>
            <w:r>
              <w:rPr>
                <w:rFonts w:eastAsia="標楷體"/>
                <w:sz w:val="24"/>
              </w:rPr>
              <w:t>黃瓊慧</w:t>
            </w:r>
            <w:r>
              <w:rPr>
                <w:rFonts w:eastAsia="標楷體"/>
                <w:sz w:val="24"/>
              </w:rPr>
              <w:t xml:space="preserve"> </w:t>
            </w:r>
            <w:r>
              <w:rPr>
                <w:rFonts w:eastAsia="標楷體"/>
                <w:sz w:val="24"/>
              </w:rPr>
              <w:t>小姐」收，中心會儘快將款項匯入貴校帳戶。</w:t>
            </w:r>
          </w:p>
        </w:tc>
      </w:tr>
    </w:tbl>
    <w:p w:rsidR="00F32CA8" w:rsidRDefault="00F32CA8">
      <w:pPr>
        <w:snapToGrid w:val="0"/>
        <w:spacing w:after="0" w:line="480" w:lineRule="auto"/>
        <w:rPr>
          <w:rFonts w:eastAsia="標楷體"/>
          <w:b/>
          <w:bCs/>
          <w:color w:val="000000"/>
          <w:sz w:val="28"/>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t>四、師培教師名單</w:t>
      </w:r>
    </w:p>
    <w:p w:rsidR="00F32CA8" w:rsidRDefault="00A42B73">
      <w:pPr>
        <w:spacing w:after="0" w:line="0" w:lineRule="atLeast"/>
        <w:ind w:left="113" w:right="113"/>
        <w:rPr>
          <w:rFonts w:eastAsia="標楷體"/>
          <w:sz w:val="24"/>
        </w:rPr>
      </w:pPr>
      <w:r>
        <w:rPr>
          <w:rFonts w:eastAsia="標楷體"/>
          <w:sz w:val="24"/>
        </w:rPr>
        <w:t>至少</w:t>
      </w:r>
      <w:r>
        <w:rPr>
          <w:rFonts w:eastAsia="標楷體"/>
          <w:sz w:val="24"/>
        </w:rPr>
        <w:t>5</w:t>
      </w:r>
      <w:r>
        <w:rPr>
          <w:rFonts w:eastAsia="標楷體"/>
          <w:sz w:val="24"/>
        </w:rPr>
        <w:t>位教師，包含</w:t>
      </w:r>
      <w:r>
        <w:rPr>
          <w:rFonts w:eastAsia="標楷體"/>
          <w:sz w:val="24"/>
        </w:rPr>
        <w:t>2</w:t>
      </w:r>
      <w:r>
        <w:rPr>
          <w:rFonts w:eastAsia="標楷體"/>
          <w:sz w:val="24"/>
        </w:rPr>
        <w:t>位行政與</w:t>
      </w:r>
      <w:r>
        <w:rPr>
          <w:rFonts w:eastAsia="標楷體"/>
          <w:sz w:val="24"/>
        </w:rPr>
        <w:t>3</w:t>
      </w:r>
      <w:r>
        <w:rPr>
          <w:rFonts w:eastAsia="標楷體"/>
          <w:sz w:val="24"/>
        </w:rPr>
        <w:t>位班導師（偏鄉地區得彈性調整師培人數）</w:t>
      </w:r>
    </w:p>
    <w:p w:rsidR="00F32CA8" w:rsidRDefault="00F32CA8">
      <w:pPr>
        <w:spacing w:after="0" w:line="0" w:lineRule="atLeast"/>
        <w:ind w:left="113" w:right="113"/>
        <w:rPr>
          <w:rFonts w:eastAsia="標楷體"/>
          <w:sz w:val="24"/>
        </w:rPr>
      </w:pPr>
    </w:p>
    <w:tbl>
      <w:tblPr>
        <w:tblW w:w="5018" w:type="pct"/>
        <w:jc w:val="center"/>
        <w:tblCellMar>
          <w:left w:w="10" w:type="dxa"/>
          <w:right w:w="10" w:type="dxa"/>
        </w:tblCellMar>
        <w:tblLook w:val="04A0" w:firstRow="1" w:lastRow="0" w:firstColumn="1" w:lastColumn="0" w:noHBand="0" w:noVBand="1"/>
      </w:tblPr>
      <w:tblGrid>
        <w:gridCol w:w="1602"/>
        <w:gridCol w:w="712"/>
        <w:gridCol w:w="1121"/>
        <w:gridCol w:w="1552"/>
        <w:gridCol w:w="3319"/>
      </w:tblGrid>
      <w:tr w:rsidR="00F32CA8">
        <w:tblPrEx>
          <w:tblCellMar>
            <w:top w:w="0" w:type="dxa"/>
            <w:bottom w:w="0" w:type="dxa"/>
          </w:tblCellMar>
        </w:tblPrEx>
        <w:trPr>
          <w:trHeight w:val="567"/>
          <w:jc w:val="center"/>
        </w:trPr>
        <w:tc>
          <w:tcPr>
            <w:tcW w:w="161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姓名</w:t>
            </w:r>
          </w:p>
        </w:tc>
        <w:tc>
          <w:tcPr>
            <w:tcW w:w="7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性別</w:t>
            </w:r>
          </w:p>
        </w:tc>
        <w:tc>
          <w:tcPr>
            <w:tcW w:w="113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職稱</w:t>
            </w:r>
          </w:p>
        </w:tc>
        <w:tc>
          <w:tcPr>
            <w:tcW w:w="156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身分證字號</w:t>
            </w:r>
          </w:p>
          <w:p w:rsidR="00F32CA8" w:rsidRDefault="00A42B73">
            <w:pPr>
              <w:spacing w:after="0" w:line="0" w:lineRule="atLeast"/>
              <w:jc w:val="center"/>
            </w:pPr>
            <w:r>
              <w:rPr>
                <w:rFonts w:eastAsia="標楷體"/>
              </w:rPr>
              <w:t>(</w:t>
            </w:r>
            <w:r>
              <w:rPr>
                <w:rFonts w:eastAsia="標楷體"/>
              </w:rPr>
              <w:t>全教網時數用</w:t>
            </w:r>
            <w:r>
              <w:rPr>
                <w:rFonts w:eastAsia="標楷體"/>
              </w:rPr>
              <w:t>)</w:t>
            </w:r>
          </w:p>
        </w:tc>
        <w:tc>
          <w:tcPr>
            <w:tcW w:w="335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信箱</w:t>
            </w:r>
          </w:p>
        </w:tc>
      </w:tr>
      <w:tr w:rsidR="00F32CA8">
        <w:tblPrEx>
          <w:tblCellMar>
            <w:top w:w="0" w:type="dxa"/>
            <w:bottom w:w="0" w:type="dxa"/>
          </w:tblCellMar>
        </w:tblPrEx>
        <w:trPr>
          <w:trHeight w:val="567"/>
          <w:jc w:val="center"/>
        </w:trPr>
        <w:tc>
          <w:tcPr>
            <w:tcW w:w="16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jc w:val="center"/>
              <w:rPr>
                <w:rFonts w:eastAsia="標楷體"/>
                <w:sz w:val="24"/>
              </w:rPr>
            </w:pPr>
          </w:p>
        </w:tc>
        <w:tc>
          <w:tcPr>
            <w:tcW w:w="33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rPr>
            </w:pPr>
          </w:p>
        </w:tc>
      </w:tr>
      <w:tr w:rsidR="00F32CA8">
        <w:tblPrEx>
          <w:tblCellMar>
            <w:top w:w="0" w:type="dxa"/>
            <w:bottom w:w="0" w:type="dxa"/>
          </w:tblCellMar>
        </w:tblPrEx>
        <w:trPr>
          <w:trHeight w:val="567"/>
          <w:jc w:val="center"/>
        </w:trPr>
        <w:tc>
          <w:tcPr>
            <w:tcW w:w="16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3" w:right="113"/>
              <w:jc w:val="center"/>
              <w:rPr>
                <w:rFonts w:eastAsia="標楷體"/>
                <w:sz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right="113"/>
              <w:jc w:val="center"/>
              <w:rPr>
                <w:rFonts w:eastAsia="標楷體"/>
                <w:sz w:val="24"/>
              </w:rPr>
            </w:pPr>
          </w:p>
        </w:tc>
        <w:tc>
          <w:tcPr>
            <w:tcW w:w="33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rPr>
            </w:pPr>
          </w:p>
        </w:tc>
      </w:tr>
      <w:tr w:rsidR="00F32CA8">
        <w:tblPrEx>
          <w:tblCellMar>
            <w:top w:w="0" w:type="dxa"/>
            <w:bottom w:w="0" w:type="dxa"/>
          </w:tblCellMar>
        </w:tblPrEx>
        <w:trPr>
          <w:trHeight w:val="567"/>
          <w:jc w:val="center"/>
        </w:trPr>
        <w:tc>
          <w:tcPr>
            <w:tcW w:w="16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33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rPr>
            </w:pPr>
          </w:p>
        </w:tc>
      </w:tr>
      <w:tr w:rsidR="00F32CA8">
        <w:tblPrEx>
          <w:tblCellMar>
            <w:top w:w="0" w:type="dxa"/>
            <w:bottom w:w="0" w:type="dxa"/>
          </w:tblCellMar>
        </w:tblPrEx>
        <w:trPr>
          <w:trHeight w:val="567"/>
          <w:jc w:val="center"/>
        </w:trPr>
        <w:tc>
          <w:tcPr>
            <w:tcW w:w="16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33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rPr>
            </w:pPr>
          </w:p>
        </w:tc>
      </w:tr>
      <w:tr w:rsidR="00F32CA8">
        <w:tblPrEx>
          <w:tblCellMar>
            <w:top w:w="0" w:type="dxa"/>
            <w:bottom w:w="0" w:type="dxa"/>
          </w:tblCellMar>
        </w:tblPrEx>
        <w:trPr>
          <w:trHeight w:val="567"/>
          <w:jc w:val="center"/>
        </w:trPr>
        <w:tc>
          <w:tcPr>
            <w:tcW w:w="161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7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13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156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sz w:val="24"/>
              </w:rPr>
            </w:pPr>
          </w:p>
        </w:tc>
        <w:tc>
          <w:tcPr>
            <w:tcW w:w="335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32CA8" w:rsidRDefault="00F32CA8">
            <w:pPr>
              <w:spacing w:after="0" w:line="0" w:lineRule="atLeast"/>
              <w:ind w:left="113" w:right="113"/>
              <w:jc w:val="center"/>
              <w:rPr>
                <w:rFonts w:eastAsia="標楷體"/>
              </w:rPr>
            </w:pPr>
          </w:p>
        </w:tc>
      </w:tr>
    </w:tbl>
    <w:p w:rsidR="00F32CA8" w:rsidRDefault="00F32CA8">
      <w:pPr>
        <w:spacing w:after="0" w:line="400" w:lineRule="exact"/>
        <w:rPr>
          <w:rFonts w:eastAsia="標楷體"/>
          <w:b/>
          <w:bCs/>
          <w:sz w:val="28"/>
          <w:szCs w:val="28"/>
        </w:rPr>
      </w:pPr>
    </w:p>
    <w:p w:rsidR="00F32CA8" w:rsidRDefault="00F32CA8">
      <w:pPr>
        <w:spacing w:after="0" w:line="400" w:lineRule="exact"/>
        <w:rPr>
          <w:rFonts w:eastAsia="標楷體"/>
          <w:b/>
          <w:bCs/>
          <w:sz w:val="28"/>
          <w:szCs w:val="28"/>
        </w:rPr>
      </w:pPr>
    </w:p>
    <w:p w:rsidR="00F32CA8" w:rsidRDefault="00F32CA8">
      <w:pPr>
        <w:spacing w:after="0" w:line="400" w:lineRule="exact"/>
        <w:rPr>
          <w:rFonts w:eastAsia="標楷體"/>
          <w:b/>
          <w:bCs/>
          <w:sz w:val="28"/>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lastRenderedPageBreak/>
        <w:t>五、學校簡介與特色</w:t>
      </w: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t>六、計畫執行相關經驗與具體績效</w:t>
      </w:r>
    </w:p>
    <w:p w:rsidR="00F32CA8" w:rsidRDefault="00A42B73">
      <w:pPr>
        <w:snapToGrid w:val="0"/>
        <w:spacing w:after="0" w:line="0" w:lineRule="atLeast"/>
        <w:rPr>
          <w:rFonts w:eastAsia="標楷體"/>
          <w:bCs/>
          <w:color w:val="A6A6A6"/>
          <w:sz w:val="24"/>
          <w:szCs w:val="28"/>
        </w:rPr>
      </w:pPr>
      <w:r>
        <w:rPr>
          <w:rFonts w:eastAsia="標楷體"/>
          <w:bCs/>
          <w:color w:val="A6A6A6"/>
          <w:sz w:val="24"/>
          <w:szCs w:val="28"/>
        </w:rPr>
        <w:t>請說明學校過去推動閱讀教育方面的相關經驗，以及過去與哪些單位合作與計畫執行概況。</w:t>
      </w: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t>七、學校配合辦理方式與行政資源</w:t>
      </w:r>
    </w:p>
    <w:p w:rsidR="00F32CA8" w:rsidRDefault="00A42B73">
      <w:pPr>
        <w:snapToGrid w:val="0"/>
        <w:spacing w:after="0" w:line="0" w:lineRule="atLeast"/>
        <w:rPr>
          <w:rFonts w:eastAsia="標楷體"/>
          <w:bCs/>
          <w:color w:val="A6A6A6"/>
          <w:sz w:val="24"/>
          <w:szCs w:val="28"/>
        </w:rPr>
      </w:pPr>
      <w:r>
        <w:rPr>
          <w:rFonts w:eastAsia="標楷體"/>
          <w:bCs/>
          <w:color w:val="A6A6A6"/>
          <w:sz w:val="24"/>
          <w:szCs w:val="28"/>
        </w:rPr>
        <w:t>請說明學校預計配合辦理方式與行政資源如何支援本計畫之推行。</w:t>
      </w: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lastRenderedPageBreak/>
        <w:t>八、計畫執行策略與工作說明</w:t>
      </w:r>
    </w:p>
    <w:p w:rsidR="00F32CA8" w:rsidRDefault="00A42B73">
      <w:pPr>
        <w:snapToGrid w:val="0"/>
        <w:spacing w:after="0" w:line="0" w:lineRule="atLeast"/>
      </w:pPr>
      <w:r>
        <w:rPr>
          <w:rFonts w:eastAsia="標楷體"/>
          <w:bCs/>
          <w:color w:val="A6A6A6"/>
          <w:sz w:val="24"/>
          <w:szCs w:val="28"/>
        </w:rPr>
        <w:t>包括組織架構、運作方式及各項工作討論與協商會議期程等相關事項。</w:t>
      </w: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A42B73">
      <w:pPr>
        <w:snapToGrid w:val="0"/>
        <w:spacing w:after="0" w:line="480" w:lineRule="auto"/>
        <w:rPr>
          <w:rFonts w:eastAsia="標楷體"/>
          <w:b/>
          <w:bCs/>
          <w:color w:val="000000"/>
          <w:sz w:val="28"/>
          <w:szCs w:val="28"/>
        </w:rPr>
      </w:pPr>
      <w:r>
        <w:rPr>
          <w:rFonts w:eastAsia="標楷體"/>
          <w:b/>
          <w:bCs/>
          <w:color w:val="000000"/>
          <w:sz w:val="28"/>
          <w:szCs w:val="28"/>
        </w:rPr>
        <w:t>九、學校願景</w:t>
      </w:r>
    </w:p>
    <w:p w:rsidR="00F32CA8" w:rsidRDefault="00A42B73">
      <w:pPr>
        <w:snapToGrid w:val="0"/>
        <w:spacing w:after="0" w:line="0" w:lineRule="atLeast"/>
        <w:rPr>
          <w:rFonts w:eastAsia="標楷體"/>
          <w:bCs/>
          <w:color w:val="A6A6A6"/>
          <w:sz w:val="24"/>
          <w:szCs w:val="28"/>
        </w:rPr>
      </w:pPr>
      <w:r>
        <w:rPr>
          <w:rFonts w:eastAsia="標楷體"/>
          <w:bCs/>
          <w:color w:val="A6A6A6"/>
          <w:sz w:val="24"/>
          <w:szCs w:val="28"/>
        </w:rPr>
        <w:t>參與本計畫預計達成的目標與願景。</w:t>
      </w: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F32CA8">
      <w:pPr>
        <w:snapToGrid w:val="0"/>
        <w:spacing w:after="0" w:line="0" w:lineRule="atLeast"/>
        <w:rPr>
          <w:rFonts w:eastAsia="標楷體"/>
          <w:bCs/>
          <w:color w:val="A6A6A6"/>
          <w:sz w:val="24"/>
          <w:szCs w:val="28"/>
        </w:rPr>
      </w:pPr>
    </w:p>
    <w:p w:rsidR="00F32CA8" w:rsidRDefault="00A42B73">
      <w:pPr>
        <w:snapToGrid w:val="0"/>
        <w:spacing w:after="0" w:line="0" w:lineRule="atLeast"/>
        <w:rPr>
          <w:rFonts w:eastAsia="標楷體"/>
          <w:b/>
          <w:bCs/>
          <w:color w:val="000000"/>
          <w:sz w:val="28"/>
          <w:szCs w:val="28"/>
        </w:rPr>
      </w:pPr>
      <w:r>
        <w:rPr>
          <w:rFonts w:eastAsia="標楷體"/>
          <w:b/>
          <w:bCs/>
          <w:color w:val="000000"/>
          <w:sz w:val="28"/>
          <w:szCs w:val="28"/>
        </w:rPr>
        <w:lastRenderedPageBreak/>
        <w:t>十、經費編列表</w:t>
      </w:r>
    </w:p>
    <w:tbl>
      <w:tblPr>
        <w:tblW w:w="5000" w:type="pct"/>
        <w:tblLayout w:type="fixed"/>
        <w:tblCellMar>
          <w:left w:w="10" w:type="dxa"/>
          <w:right w:w="10" w:type="dxa"/>
        </w:tblCellMar>
        <w:tblLook w:val="04A0" w:firstRow="1" w:lastRow="0" w:firstColumn="1" w:lastColumn="0" w:noHBand="0" w:noVBand="1"/>
      </w:tblPr>
      <w:tblGrid>
        <w:gridCol w:w="468"/>
        <w:gridCol w:w="1245"/>
        <w:gridCol w:w="983"/>
        <w:gridCol w:w="700"/>
        <w:gridCol w:w="983"/>
        <w:gridCol w:w="3897"/>
      </w:tblGrid>
      <w:tr w:rsidR="00F32CA8">
        <w:tblPrEx>
          <w:tblCellMar>
            <w:top w:w="0" w:type="dxa"/>
            <w:bottom w:w="0" w:type="dxa"/>
          </w:tblCellMar>
        </w:tblPrEx>
        <w:trPr>
          <w:trHeight w:val="458"/>
        </w:trPr>
        <w:tc>
          <w:tcPr>
            <w:tcW w:w="8362" w:type="dxa"/>
            <w:gridSpan w:val="6"/>
            <w:tcBorders>
              <w:top w:val="single" w:sz="12"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both"/>
            </w:pPr>
            <w:r>
              <w:rPr>
                <w:rFonts w:eastAsia="標楷體"/>
                <w:sz w:val="24"/>
              </w:rPr>
              <w:t>計畫名稱：</w:t>
            </w:r>
            <w:r>
              <w:rPr>
                <w:sz w:val="24"/>
              </w:rPr>
              <w:t>113</w:t>
            </w:r>
            <w:r>
              <w:rPr>
                <w:rFonts w:eastAsia="標楷體"/>
                <w:sz w:val="24"/>
              </w:rPr>
              <w:t>學年度推動國民中小學晨讀運動</w:t>
            </w:r>
            <w:r>
              <w:rPr>
                <w:rFonts w:eastAsia="標楷體"/>
                <w:sz w:val="24"/>
              </w:rPr>
              <w:t>─</w:t>
            </w:r>
            <w:r>
              <w:rPr>
                <w:rFonts w:eastAsia="標楷體"/>
                <w:sz w:val="24"/>
              </w:rPr>
              <w:t>身教式閱讀與聊書計畫</w:t>
            </w:r>
          </w:p>
        </w:tc>
      </w:tr>
      <w:tr w:rsidR="00F32CA8">
        <w:tblPrEx>
          <w:tblCellMar>
            <w:top w:w="0" w:type="dxa"/>
            <w:bottom w:w="0" w:type="dxa"/>
          </w:tblCellMar>
        </w:tblPrEx>
        <w:trPr>
          <w:trHeight w:val="444"/>
        </w:trPr>
        <w:tc>
          <w:tcPr>
            <w:tcW w:w="8362"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both"/>
            </w:pPr>
            <w:r>
              <w:rPr>
                <w:rFonts w:eastAsia="標楷體"/>
                <w:sz w:val="24"/>
              </w:rPr>
              <w:t>計畫期程：</w:t>
            </w:r>
            <w:r>
              <w:rPr>
                <w:sz w:val="24"/>
              </w:rPr>
              <w:t>113</w:t>
            </w:r>
            <w:r>
              <w:rPr>
                <w:rFonts w:eastAsia="標楷體"/>
                <w:sz w:val="24"/>
              </w:rPr>
              <w:t>年</w:t>
            </w:r>
            <w:r>
              <w:rPr>
                <w:sz w:val="24"/>
              </w:rPr>
              <w:t>8</w:t>
            </w:r>
            <w:r>
              <w:rPr>
                <w:rFonts w:eastAsia="標楷體"/>
                <w:sz w:val="24"/>
              </w:rPr>
              <w:t>月</w:t>
            </w:r>
            <w:r>
              <w:rPr>
                <w:sz w:val="24"/>
              </w:rPr>
              <w:t>1</w:t>
            </w:r>
            <w:r>
              <w:rPr>
                <w:rFonts w:eastAsia="標楷體"/>
                <w:sz w:val="24"/>
              </w:rPr>
              <w:t>日至</w:t>
            </w:r>
            <w:r>
              <w:rPr>
                <w:sz w:val="24"/>
              </w:rPr>
              <w:t>114</w:t>
            </w:r>
            <w:r>
              <w:rPr>
                <w:rFonts w:eastAsia="標楷體"/>
                <w:sz w:val="24"/>
              </w:rPr>
              <w:t>年</w:t>
            </w:r>
            <w:r>
              <w:rPr>
                <w:sz w:val="24"/>
              </w:rPr>
              <w:t>7</w:t>
            </w:r>
            <w:r>
              <w:rPr>
                <w:rFonts w:eastAsia="標楷體"/>
                <w:sz w:val="24"/>
              </w:rPr>
              <w:t>月</w:t>
            </w:r>
            <w:r>
              <w:rPr>
                <w:sz w:val="24"/>
              </w:rPr>
              <w:t>31</w:t>
            </w:r>
            <w:r>
              <w:rPr>
                <w:rFonts w:eastAsia="標楷體"/>
                <w:sz w:val="24"/>
              </w:rPr>
              <w:t>日</w:t>
            </w:r>
          </w:p>
        </w:tc>
      </w:tr>
      <w:tr w:rsidR="00F32CA8">
        <w:tblPrEx>
          <w:tblCellMar>
            <w:top w:w="0" w:type="dxa"/>
            <w:bottom w:w="0" w:type="dxa"/>
          </w:tblCellMar>
        </w:tblPrEx>
        <w:trPr>
          <w:trHeight w:val="437"/>
        </w:trPr>
        <w:tc>
          <w:tcPr>
            <w:tcW w:w="8362"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both"/>
            </w:pPr>
            <w:r>
              <w:rPr>
                <w:rFonts w:eastAsia="標楷體"/>
                <w:sz w:val="24"/>
              </w:rPr>
              <w:t xml:space="preserve">計畫經費總額：　</w:t>
            </w:r>
            <w:r>
              <w:rPr>
                <w:rFonts w:eastAsia="標楷體"/>
                <w:sz w:val="24"/>
              </w:rPr>
              <w:t xml:space="preserve">       </w:t>
            </w:r>
            <w:r>
              <w:rPr>
                <w:rFonts w:eastAsia="標楷體"/>
                <w:sz w:val="24"/>
              </w:rPr>
              <w:t xml:space="preserve">　元整</w:t>
            </w:r>
          </w:p>
        </w:tc>
      </w:tr>
      <w:tr w:rsidR="00F32CA8">
        <w:tblPrEx>
          <w:tblCellMar>
            <w:top w:w="0" w:type="dxa"/>
            <w:bottom w:w="0" w:type="dxa"/>
          </w:tblCellMar>
        </w:tblPrEx>
        <w:trPr>
          <w:trHeight w:val="289"/>
        </w:trPr>
        <w:tc>
          <w:tcPr>
            <w:tcW w:w="173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rPr>
                <w:rFonts w:eastAsia="標楷體"/>
                <w:sz w:val="24"/>
              </w:rPr>
            </w:pPr>
            <w:r>
              <w:rPr>
                <w:rFonts w:eastAsia="標楷體"/>
                <w:sz w:val="24"/>
              </w:rPr>
              <w:t>經費項目</w:t>
            </w:r>
          </w:p>
          <w:p w:rsidR="00F32CA8" w:rsidRDefault="00A42B73">
            <w:pPr>
              <w:widowControl/>
              <w:spacing w:after="0" w:line="0" w:lineRule="atLeast"/>
              <w:jc w:val="center"/>
            </w:pPr>
            <w:r>
              <w:rPr>
                <w:rFonts w:eastAsia="標楷體"/>
                <w:sz w:val="22"/>
              </w:rPr>
              <w:t>（請依限定項目編列）</w:t>
            </w:r>
          </w:p>
        </w:tc>
        <w:tc>
          <w:tcPr>
            <w:tcW w:w="6632" w:type="dxa"/>
            <w:gridSpan w:val="4"/>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pPr>
            <w:r>
              <w:rPr>
                <w:rFonts w:eastAsia="標楷體"/>
                <w:sz w:val="24"/>
              </w:rPr>
              <w:t>計畫經費明細</w:t>
            </w:r>
          </w:p>
        </w:tc>
      </w:tr>
      <w:tr w:rsidR="00F32CA8">
        <w:tblPrEx>
          <w:tblCellMar>
            <w:top w:w="0" w:type="dxa"/>
            <w:bottom w:w="0" w:type="dxa"/>
          </w:tblCellMar>
        </w:tblPrEx>
        <w:trPr>
          <w:trHeight w:val="567"/>
        </w:trPr>
        <w:tc>
          <w:tcPr>
            <w:tcW w:w="1730" w:type="dxa"/>
            <w:gridSpan w:val="2"/>
            <w:vMerge/>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pPr>
            <w:r>
              <w:rPr>
                <w:rFonts w:eastAsia="標楷體"/>
                <w:sz w:val="24"/>
              </w:rPr>
              <w:t>單價</w:t>
            </w:r>
            <w:r>
              <w:rPr>
                <w:rFonts w:eastAsia="標楷體"/>
                <w:sz w:val="24"/>
              </w:rPr>
              <w:t>(</w:t>
            </w:r>
            <w:r>
              <w:rPr>
                <w:rFonts w:eastAsia="標楷體"/>
                <w:sz w:val="24"/>
              </w:rPr>
              <w:t>元</w:t>
            </w:r>
            <w:r>
              <w:rPr>
                <w:rFonts w:eastAsia="標楷體"/>
                <w:sz w:val="24"/>
              </w:rPr>
              <w:t>)</w:t>
            </w:r>
          </w:p>
        </w:tc>
        <w:tc>
          <w:tcPr>
            <w:tcW w:w="7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pPr>
            <w:r>
              <w:rPr>
                <w:rFonts w:eastAsia="標楷體"/>
                <w:sz w:val="24"/>
              </w:rPr>
              <w:t>數量</w:t>
            </w: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pPr>
            <w:r>
              <w:rPr>
                <w:rFonts w:eastAsia="標楷體"/>
                <w:sz w:val="24"/>
              </w:rPr>
              <w:t>總價</w:t>
            </w:r>
            <w:r>
              <w:rPr>
                <w:rFonts w:eastAsia="標楷體"/>
                <w:sz w:val="24"/>
              </w:rPr>
              <w:t>(</w:t>
            </w:r>
            <w:r>
              <w:rPr>
                <w:rFonts w:eastAsia="標楷體"/>
                <w:sz w:val="24"/>
              </w:rPr>
              <w:t>元</w:t>
            </w:r>
            <w:r>
              <w:rPr>
                <w:rFonts w:eastAsia="標楷體"/>
                <w:sz w:val="24"/>
              </w:rPr>
              <w:t>)</w:t>
            </w:r>
          </w:p>
        </w:tc>
        <w:tc>
          <w:tcPr>
            <w:tcW w:w="3939"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pPr>
            <w:r>
              <w:rPr>
                <w:rFonts w:eastAsia="標楷體"/>
                <w:sz w:val="24"/>
              </w:rPr>
              <w:t>說明</w:t>
            </w:r>
          </w:p>
        </w:tc>
      </w:tr>
      <w:tr w:rsidR="00F32CA8">
        <w:tblPrEx>
          <w:tblCellMar>
            <w:top w:w="0" w:type="dxa"/>
            <w:bottom w:w="0" w:type="dxa"/>
          </w:tblCellMar>
        </w:tblPrEx>
        <w:trPr>
          <w:cantSplit/>
          <w:trHeight w:val="850"/>
        </w:trPr>
        <w:tc>
          <w:tcPr>
            <w:tcW w:w="472" w:type="dxa"/>
            <w:vMerge w:val="restart"/>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pPr>
            <w:r>
              <w:rPr>
                <w:rFonts w:eastAsia="標楷體"/>
                <w:sz w:val="24"/>
              </w:rPr>
              <w:t>業務費</w:t>
            </w: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講座鐘點費（外聘）</w:t>
            </w: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邀請</w:t>
            </w:r>
            <w:r>
              <w:rPr>
                <w:rFonts w:eastAsia="標楷體"/>
                <w:sz w:val="24"/>
              </w:rPr>
              <w:t>MSSR</w:t>
            </w:r>
            <w:r>
              <w:rPr>
                <w:rFonts w:eastAsia="標楷體"/>
                <w:sz w:val="24"/>
              </w:rPr>
              <w:t>相關之專家或教師至校內分享推行閱讀之經驗或方法。（同縣市講師亦可報支）</w:t>
            </w:r>
          </w:p>
        </w:tc>
      </w:tr>
      <w:tr w:rsidR="00F32CA8">
        <w:tblPrEx>
          <w:tblCellMar>
            <w:top w:w="0" w:type="dxa"/>
            <w:bottom w:w="0" w:type="dxa"/>
          </w:tblCellMar>
        </w:tblPrEx>
        <w:trPr>
          <w:cantSplit/>
          <w:trHeight w:val="6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輔導費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widowControl/>
              <w:spacing w:line="0" w:lineRule="atLeast"/>
              <w:jc w:val="right"/>
              <w:rPr>
                <w:rFonts w:eastAsia="標楷體"/>
                <w:sz w:val="24"/>
              </w:rPr>
            </w:pPr>
            <w:r>
              <w:rPr>
                <w:rFonts w:eastAsia="標楷體"/>
                <w:sz w:val="24"/>
              </w:rPr>
              <w:t>2,500</w:t>
            </w: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F32CA8" w:rsidRDefault="00A42B73">
            <w:pPr>
              <w:spacing w:after="0" w:line="0" w:lineRule="atLeast"/>
              <w:jc w:val="both"/>
              <w:rPr>
                <w:rFonts w:eastAsia="標楷體"/>
                <w:sz w:val="24"/>
              </w:rPr>
            </w:pPr>
            <w:r>
              <w:rPr>
                <w:rFonts w:eastAsia="標楷體"/>
                <w:sz w:val="24"/>
              </w:rPr>
              <w:t>由中心安排專屬學校之輔導專家，一年需辦理</w:t>
            </w:r>
            <w:r>
              <w:rPr>
                <w:rFonts w:eastAsia="標楷體"/>
                <w:sz w:val="24"/>
              </w:rPr>
              <w:t>1</w:t>
            </w:r>
            <w:r>
              <w:rPr>
                <w:rFonts w:eastAsia="標楷體"/>
                <w:sz w:val="24"/>
              </w:rPr>
              <w:t>次專家諮詢對談。</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二代健保</w:t>
            </w:r>
          </w:p>
          <w:p w:rsidR="00F32CA8" w:rsidRDefault="00A42B73">
            <w:pPr>
              <w:spacing w:after="0" w:line="0" w:lineRule="atLeast"/>
              <w:jc w:val="center"/>
              <w:rPr>
                <w:rFonts w:eastAsia="標楷體"/>
                <w:sz w:val="24"/>
              </w:rPr>
            </w:pPr>
            <w:r>
              <w:rPr>
                <w:rFonts w:eastAsia="標楷體"/>
                <w:sz w:val="24"/>
              </w:rPr>
              <w:t>補充保費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外聘講座鐘點費、輔導費所衍生之補充保費。計算公式：（鐘點費</w:t>
            </w:r>
            <w:r>
              <w:rPr>
                <w:rFonts w:eastAsia="標楷體"/>
                <w:sz w:val="24"/>
              </w:rPr>
              <w:t>+</w:t>
            </w:r>
            <w:r>
              <w:rPr>
                <w:rFonts w:eastAsia="標楷體"/>
                <w:sz w:val="24"/>
              </w:rPr>
              <w:t>輔導費）</w:t>
            </w:r>
            <w:r>
              <w:rPr>
                <w:rFonts w:eastAsia="標楷體"/>
                <w:sz w:val="24"/>
              </w:rPr>
              <w:t>*2.11%</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國內差旅費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依國內出差旅費報支要點辦理，包含教師參與實體培訓課程之差旅費、邀請</w:t>
            </w:r>
            <w:r>
              <w:rPr>
                <w:rFonts w:eastAsia="標楷體"/>
                <w:sz w:val="24"/>
              </w:rPr>
              <w:t>MSSR</w:t>
            </w:r>
            <w:r>
              <w:rPr>
                <w:rFonts w:eastAsia="標楷體"/>
                <w:sz w:val="24"/>
              </w:rPr>
              <w:t>相關之專家或教師至校內分享之差旅費，核實報支。</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膳費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家長說明會或相關研習、專家諮詢對談辦理。（午、晚餐每餐單價上限為</w:t>
            </w:r>
            <w:r>
              <w:rPr>
                <w:rFonts w:eastAsia="標楷體"/>
                <w:sz w:val="24"/>
              </w:rPr>
              <w:t>100</w:t>
            </w:r>
            <w:r>
              <w:rPr>
                <w:rFonts w:eastAsia="標楷體"/>
                <w:sz w:val="24"/>
              </w:rPr>
              <w:t>元／人）</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閱讀環境</w:t>
            </w:r>
          </w:p>
          <w:p w:rsidR="00F32CA8" w:rsidRDefault="00A42B73">
            <w:pPr>
              <w:spacing w:after="0" w:line="0" w:lineRule="atLeast"/>
              <w:jc w:val="center"/>
              <w:rPr>
                <w:rFonts w:eastAsia="標楷體"/>
                <w:sz w:val="24"/>
              </w:rPr>
            </w:pPr>
            <w:r>
              <w:rPr>
                <w:rFonts w:eastAsia="標楷體"/>
                <w:sz w:val="24"/>
              </w:rPr>
              <w:t>建置費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閱讀環境，如：學校閱讀角、班級書架、書櫃、地墊等建置費用。（不含圖書費用）</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bCs/>
                <w:sz w:val="24"/>
                <w:szCs w:val="48"/>
              </w:rPr>
            </w:pPr>
            <w:r>
              <w:rPr>
                <w:rFonts w:eastAsia="標楷體"/>
                <w:bCs/>
                <w:sz w:val="24"/>
                <w:szCs w:val="48"/>
              </w:rPr>
              <w:t>教材費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教學及推廣活動所需之器材、教具等。</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bCs/>
                <w:sz w:val="24"/>
                <w:szCs w:val="48"/>
              </w:rPr>
            </w:pPr>
            <w:r>
              <w:rPr>
                <w:rFonts w:eastAsia="標楷體"/>
                <w:bCs/>
                <w:sz w:val="24"/>
                <w:szCs w:val="48"/>
              </w:rPr>
              <w:t>會場佈置費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pPr>
            <w:r>
              <w:rPr>
                <w:rFonts w:eastAsia="標楷體"/>
                <w:bCs/>
                <w:sz w:val="24"/>
              </w:rPr>
              <w:t>辦理相關研習及活動，如研習講座、家長說明會、主題書展、聊書說書活動等所需之場地佈置費用。</w:t>
            </w:r>
          </w:p>
        </w:tc>
      </w:tr>
      <w:tr w:rsidR="00F32CA8">
        <w:tblPrEx>
          <w:tblCellMar>
            <w:top w:w="0" w:type="dxa"/>
            <w:bottom w:w="0" w:type="dxa"/>
          </w:tblCellMar>
        </w:tblPrEx>
        <w:trPr>
          <w:cantSplit/>
          <w:trHeight w:val="850"/>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bCs/>
                <w:sz w:val="24"/>
                <w:szCs w:val="48"/>
              </w:rPr>
            </w:pPr>
            <w:r>
              <w:rPr>
                <w:rFonts w:eastAsia="標楷體"/>
                <w:bCs/>
                <w:sz w:val="24"/>
                <w:szCs w:val="48"/>
              </w:rPr>
              <w:t>印刷費</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bCs/>
                <w:sz w:val="24"/>
              </w:rPr>
            </w:pPr>
            <w:r>
              <w:rPr>
                <w:rFonts w:eastAsia="標楷體"/>
                <w:bCs/>
                <w:sz w:val="24"/>
              </w:rPr>
              <w:t>辦理相關研習及活動，如研習講座、家長說明會、主題書展、聊書說書活動等所需之海報、講義印刷費用。</w:t>
            </w:r>
          </w:p>
        </w:tc>
      </w:tr>
      <w:tr w:rsidR="00F32CA8">
        <w:tblPrEx>
          <w:tblCellMar>
            <w:top w:w="0" w:type="dxa"/>
            <w:bottom w:w="0" w:type="dxa"/>
          </w:tblCellMar>
        </w:tblPrEx>
        <w:trPr>
          <w:cantSplit/>
          <w:trHeight w:val="672"/>
        </w:trPr>
        <w:tc>
          <w:tcPr>
            <w:tcW w:w="472"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sz w:val="24"/>
              </w:rPr>
            </w:pPr>
          </w:p>
        </w:tc>
        <w:tc>
          <w:tcPr>
            <w:tcW w:w="1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A42B73">
            <w:pPr>
              <w:spacing w:after="0" w:line="0" w:lineRule="atLeast"/>
              <w:jc w:val="center"/>
              <w:rPr>
                <w:rFonts w:eastAsia="標楷體"/>
                <w:sz w:val="24"/>
              </w:rPr>
            </w:pPr>
            <w:r>
              <w:rPr>
                <w:rFonts w:eastAsia="標楷體"/>
                <w:sz w:val="24"/>
              </w:rPr>
              <w:t>雜支</w:t>
            </w:r>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32CA8" w:rsidRDefault="00A42B73">
            <w:pPr>
              <w:widowControl/>
              <w:spacing w:after="0" w:line="0" w:lineRule="atLeast"/>
              <w:jc w:val="both"/>
              <w:rPr>
                <w:rFonts w:eastAsia="標楷體"/>
                <w:sz w:val="24"/>
              </w:rPr>
            </w:pPr>
            <w:r>
              <w:rPr>
                <w:rFonts w:eastAsia="標楷體"/>
                <w:sz w:val="24"/>
              </w:rPr>
              <w:t>凡前項費用未列之辦公費用屬之。如文具用品、紙張、資訊耗材、郵資等費用。</w:t>
            </w:r>
          </w:p>
        </w:tc>
      </w:tr>
      <w:tr w:rsidR="00F32CA8">
        <w:tblPrEx>
          <w:tblCellMar>
            <w:top w:w="0" w:type="dxa"/>
            <w:bottom w:w="0" w:type="dxa"/>
          </w:tblCellMar>
        </w:tblPrEx>
        <w:trPr>
          <w:cantSplit/>
          <w:trHeight w:val="568"/>
        </w:trPr>
        <w:tc>
          <w:tcPr>
            <w:tcW w:w="1730"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A42B73">
            <w:pPr>
              <w:widowControl/>
              <w:spacing w:after="0" w:line="0" w:lineRule="atLeast"/>
              <w:jc w:val="center"/>
              <w:rPr>
                <w:rFonts w:eastAsia="標楷體"/>
                <w:sz w:val="24"/>
              </w:rPr>
            </w:pPr>
            <w:r>
              <w:rPr>
                <w:rFonts w:eastAsia="標楷體"/>
                <w:sz w:val="24"/>
              </w:rPr>
              <w:t>合計</w:t>
            </w:r>
          </w:p>
        </w:tc>
        <w:tc>
          <w:tcPr>
            <w:tcW w:w="993"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707"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993"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right"/>
              <w:rPr>
                <w:rFonts w:eastAsia="標楷體"/>
                <w:sz w:val="24"/>
              </w:rPr>
            </w:pPr>
          </w:p>
        </w:tc>
        <w:tc>
          <w:tcPr>
            <w:tcW w:w="3939" w:type="dxa"/>
            <w:tcBorders>
              <w:top w:val="single" w:sz="4"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F32CA8" w:rsidRDefault="00F32CA8">
            <w:pPr>
              <w:widowControl/>
              <w:spacing w:after="0" w:line="0" w:lineRule="atLeast"/>
              <w:jc w:val="center"/>
              <w:rPr>
                <w:rFonts w:eastAsia="標楷體"/>
                <w:sz w:val="24"/>
              </w:rPr>
            </w:pPr>
          </w:p>
        </w:tc>
      </w:tr>
    </w:tbl>
    <w:p w:rsidR="00F32CA8" w:rsidRDefault="00F32CA8">
      <w:pPr>
        <w:snapToGrid w:val="0"/>
        <w:spacing w:after="0" w:line="0" w:lineRule="atLeast"/>
        <w:rPr>
          <w:rFonts w:eastAsia="標楷體"/>
          <w:b/>
          <w:bCs/>
          <w:color w:val="000000"/>
          <w:sz w:val="28"/>
          <w:szCs w:val="28"/>
        </w:rPr>
      </w:pPr>
    </w:p>
    <w:p w:rsidR="00F32CA8" w:rsidRDefault="00F32CA8">
      <w:pPr>
        <w:snapToGrid w:val="0"/>
        <w:spacing w:after="0" w:line="0" w:lineRule="atLeast"/>
        <w:rPr>
          <w:rFonts w:eastAsia="標楷體"/>
          <w:b/>
          <w:bCs/>
          <w:color w:val="000000"/>
          <w:sz w:val="28"/>
          <w:szCs w:val="28"/>
        </w:rPr>
      </w:pPr>
    </w:p>
    <w:p w:rsidR="00F32CA8" w:rsidRDefault="00F32CA8">
      <w:pPr>
        <w:widowControl/>
        <w:spacing w:after="0" w:line="0" w:lineRule="atLeast"/>
        <w:rPr>
          <w:rFonts w:eastAsia="標楷體"/>
          <w:b/>
          <w:color w:val="000000"/>
          <w:sz w:val="28"/>
        </w:rPr>
      </w:pPr>
    </w:p>
    <w:p w:rsidR="00F32CA8" w:rsidRDefault="00A42B73">
      <w:pPr>
        <w:widowControl/>
        <w:spacing w:after="0" w:line="0" w:lineRule="atLeast"/>
        <w:rPr>
          <w:rFonts w:eastAsia="標楷體"/>
          <w:b/>
          <w:color w:val="000000"/>
          <w:sz w:val="28"/>
        </w:rPr>
      </w:pPr>
      <w:r>
        <w:rPr>
          <w:rFonts w:eastAsia="標楷體"/>
          <w:b/>
          <w:color w:val="000000"/>
          <w:sz w:val="28"/>
        </w:rPr>
        <w:lastRenderedPageBreak/>
        <w:t>說明：</w:t>
      </w:r>
    </w:p>
    <w:p w:rsidR="00F32CA8" w:rsidRDefault="00A42B73">
      <w:pPr>
        <w:numPr>
          <w:ilvl w:val="0"/>
          <w:numId w:val="7"/>
        </w:numPr>
        <w:tabs>
          <w:tab w:val="left" w:pos="709"/>
        </w:tabs>
        <w:spacing w:after="0" w:line="0" w:lineRule="atLeast"/>
        <w:ind w:left="709" w:hanging="283"/>
        <w:rPr>
          <w:rFonts w:eastAsia="標楷體"/>
          <w:b/>
          <w:sz w:val="24"/>
        </w:rPr>
      </w:pPr>
      <w:r>
        <w:rPr>
          <w:rFonts w:eastAsia="標楷體"/>
          <w:b/>
          <w:sz w:val="24"/>
        </w:rPr>
        <w:t>每校補助總額度以</w:t>
      </w:r>
      <w:r>
        <w:rPr>
          <w:rFonts w:eastAsia="標楷體"/>
          <w:b/>
          <w:sz w:val="24"/>
        </w:rPr>
        <w:t>30,000</w:t>
      </w:r>
      <w:r>
        <w:rPr>
          <w:rFonts w:eastAsia="標楷體"/>
          <w:b/>
          <w:sz w:val="24"/>
        </w:rPr>
        <w:t>元為原則，其中發展「明日閱讀</w:t>
      </w:r>
      <w:r>
        <w:rPr>
          <w:rFonts w:eastAsia="標楷體"/>
          <w:b/>
          <w:sz w:val="24"/>
        </w:rPr>
        <w:t>2.0</w:t>
      </w:r>
      <w:r>
        <w:rPr>
          <w:rFonts w:eastAsia="標楷體"/>
          <w:b/>
          <w:sz w:val="24"/>
        </w:rPr>
        <w:t>」之學校以</w:t>
      </w:r>
      <w:r>
        <w:rPr>
          <w:rFonts w:eastAsia="標楷體"/>
          <w:b/>
          <w:sz w:val="24"/>
        </w:rPr>
        <w:t>50,000</w:t>
      </w:r>
      <w:r>
        <w:rPr>
          <w:rFonts w:eastAsia="標楷體"/>
          <w:b/>
          <w:sz w:val="24"/>
        </w:rPr>
        <w:t>元為原則。學校實際補助總額視國教署核定。</w:t>
      </w:r>
    </w:p>
    <w:p w:rsidR="00F32CA8" w:rsidRDefault="00A42B73">
      <w:pPr>
        <w:numPr>
          <w:ilvl w:val="0"/>
          <w:numId w:val="7"/>
        </w:numPr>
        <w:tabs>
          <w:tab w:val="left" w:pos="709"/>
        </w:tabs>
        <w:spacing w:after="0" w:line="0" w:lineRule="atLeast"/>
        <w:ind w:left="709" w:hanging="283"/>
      </w:pPr>
      <w:r>
        <w:rPr>
          <w:rFonts w:eastAsia="標楷體"/>
          <w:sz w:val="24"/>
        </w:rPr>
        <w:t>依部訂標準，</w:t>
      </w:r>
      <w:r>
        <w:rPr>
          <w:rFonts w:eastAsia="標楷體"/>
          <w:sz w:val="24"/>
          <w:u w:val="single"/>
        </w:rPr>
        <w:t>外聘講座鐘點費</w:t>
      </w:r>
      <w:r>
        <w:rPr>
          <w:rFonts w:eastAsia="標楷體"/>
          <w:sz w:val="24"/>
          <w:u w:val="single"/>
        </w:rPr>
        <w:t>1</w:t>
      </w:r>
      <w:r>
        <w:rPr>
          <w:rFonts w:eastAsia="標楷體"/>
          <w:sz w:val="24"/>
          <w:u w:val="single"/>
        </w:rPr>
        <w:t>節（</w:t>
      </w:r>
      <w:r>
        <w:rPr>
          <w:rFonts w:eastAsia="標楷體"/>
          <w:sz w:val="24"/>
          <w:u w:val="single"/>
        </w:rPr>
        <w:t>50</w:t>
      </w:r>
      <w:r>
        <w:rPr>
          <w:rFonts w:eastAsia="標楷體"/>
          <w:sz w:val="24"/>
          <w:u w:val="single"/>
        </w:rPr>
        <w:t>分鐘）</w:t>
      </w:r>
      <w:r>
        <w:rPr>
          <w:rFonts w:eastAsia="標楷體"/>
          <w:sz w:val="24"/>
          <w:u w:val="single"/>
        </w:rPr>
        <w:t>2000</w:t>
      </w:r>
      <w:r>
        <w:rPr>
          <w:rFonts w:eastAsia="標楷體"/>
          <w:sz w:val="24"/>
          <w:u w:val="single"/>
        </w:rPr>
        <w:t>元；連續上課</w:t>
      </w:r>
      <w:r>
        <w:rPr>
          <w:rFonts w:eastAsia="標楷體"/>
          <w:sz w:val="24"/>
          <w:u w:val="single"/>
        </w:rPr>
        <w:t>2</w:t>
      </w:r>
      <w:r>
        <w:rPr>
          <w:rFonts w:eastAsia="標楷體"/>
          <w:sz w:val="24"/>
          <w:u w:val="single"/>
        </w:rPr>
        <w:t>節者為</w:t>
      </w:r>
      <w:r>
        <w:rPr>
          <w:rFonts w:eastAsia="標楷體"/>
          <w:sz w:val="24"/>
          <w:u w:val="single"/>
        </w:rPr>
        <w:t>90</w:t>
      </w:r>
      <w:r>
        <w:rPr>
          <w:rFonts w:eastAsia="標楷體"/>
          <w:sz w:val="24"/>
          <w:u w:val="single"/>
        </w:rPr>
        <w:t>分鐘</w:t>
      </w:r>
      <w:r>
        <w:rPr>
          <w:rFonts w:eastAsia="標楷體"/>
          <w:sz w:val="24"/>
          <w:u w:val="single"/>
        </w:rPr>
        <w:t>4000</w:t>
      </w:r>
      <w:r>
        <w:rPr>
          <w:rFonts w:eastAsia="標楷體"/>
          <w:sz w:val="24"/>
          <w:u w:val="single"/>
        </w:rPr>
        <w:t>元</w:t>
      </w:r>
      <w:r>
        <w:rPr>
          <w:rFonts w:eastAsia="標楷體"/>
          <w:sz w:val="24"/>
        </w:rPr>
        <w:t>。</w:t>
      </w:r>
      <w:r>
        <w:rPr>
          <w:rFonts w:eastAsia="標楷體"/>
          <w:sz w:val="24"/>
          <w:u w:val="single"/>
        </w:rPr>
        <w:t>未滿者講座鐘點費應減半支給</w:t>
      </w:r>
      <w:r>
        <w:rPr>
          <w:rFonts w:eastAsia="標楷體"/>
          <w:sz w:val="24"/>
        </w:rPr>
        <w:t>。</w:t>
      </w:r>
      <w:r>
        <w:rPr>
          <w:rFonts w:eastAsia="標楷體"/>
          <w:sz w:val="24"/>
          <w:u w:val="single"/>
        </w:rPr>
        <w:t>輔導費最高不得超過</w:t>
      </w:r>
      <w:r>
        <w:rPr>
          <w:rFonts w:eastAsia="標楷體"/>
          <w:sz w:val="24"/>
          <w:u w:val="single"/>
        </w:rPr>
        <w:t>2500</w:t>
      </w:r>
      <w:r>
        <w:rPr>
          <w:rFonts w:eastAsia="標楷體"/>
          <w:sz w:val="24"/>
          <w:u w:val="single"/>
        </w:rPr>
        <w:t>元</w:t>
      </w:r>
      <w:r>
        <w:rPr>
          <w:rFonts w:eastAsia="標楷體"/>
          <w:sz w:val="24"/>
        </w:rPr>
        <w:t>。</w:t>
      </w:r>
    </w:p>
    <w:p w:rsidR="00F32CA8" w:rsidRDefault="00A42B73">
      <w:pPr>
        <w:numPr>
          <w:ilvl w:val="0"/>
          <w:numId w:val="7"/>
        </w:numPr>
        <w:tabs>
          <w:tab w:val="left" w:pos="709"/>
        </w:tabs>
        <w:spacing w:after="0" w:line="0" w:lineRule="atLeast"/>
        <w:ind w:left="709" w:hanging="283"/>
        <w:rPr>
          <w:rFonts w:eastAsia="標楷體"/>
          <w:sz w:val="24"/>
        </w:rPr>
      </w:pPr>
      <w:r>
        <w:rPr>
          <w:rFonts w:eastAsia="標楷體"/>
          <w:sz w:val="24"/>
        </w:rPr>
        <w:t>教育部不予補助項目：行政管理費、執行單位內場地費、紀念品項目、書籍費等均不予補助。</w:t>
      </w:r>
    </w:p>
    <w:p w:rsidR="00F32CA8" w:rsidRDefault="00A42B73">
      <w:pPr>
        <w:numPr>
          <w:ilvl w:val="0"/>
          <w:numId w:val="7"/>
        </w:numPr>
        <w:tabs>
          <w:tab w:val="left" w:pos="709"/>
          <w:tab w:val="left" w:pos="1800"/>
        </w:tabs>
        <w:spacing w:after="0" w:line="0" w:lineRule="atLeast"/>
        <w:ind w:left="709" w:hanging="283"/>
      </w:pPr>
      <w:r>
        <w:rPr>
          <w:rFonts w:eastAsia="標楷體"/>
          <w:sz w:val="24"/>
        </w:rPr>
        <w:t>編列項目原則：外聘</w:t>
      </w:r>
      <w:r>
        <w:rPr>
          <w:rFonts w:eastAsia="標楷體"/>
          <w:bCs/>
          <w:sz w:val="24"/>
        </w:rPr>
        <w:t>講座鐘點費、專家輔導費、二代健保補充保費、國內差旅費</w:t>
      </w:r>
      <w:r>
        <w:rPr>
          <w:rFonts w:eastAsia="標楷體"/>
          <w:sz w:val="24"/>
        </w:rPr>
        <w:t>（</w:t>
      </w:r>
      <w:r>
        <w:rPr>
          <w:rFonts w:eastAsia="標楷體"/>
          <w:bCs/>
          <w:sz w:val="24"/>
        </w:rPr>
        <w:t>編列及支給依「國內出差旅費報支要點辦理」）、膳費、閱讀環境建置費（不含圖書費用）、教材費、會場佈置費、印刷費、雜支。</w:t>
      </w:r>
    </w:p>
    <w:p w:rsidR="00F32CA8" w:rsidRDefault="00A42B73">
      <w:pPr>
        <w:widowControl/>
        <w:numPr>
          <w:ilvl w:val="0"/>
          <w:numId w:val="7"/>
        </w:numPr>
        <w:tabs>
          <w:tab w:val="left" w:pos="709"/>
          <w:tab w:val="left" w:pos="1800"/>
        </w:tabs>
        <w:spacing w:after="0" w:line="0" w:lineRule="atLeast"/>
        <w:ind w:left="709" w:hanging="283"/>
        <w:rPr>
          <w:rFonts w:eastAsia="標楷體"/>
          <w:sz w:val="24"/>
        </w:rPr>
      </w:pPr>
      <w:r>
        <w:rPr>
          <w:rFonts w:eastAsia="標楷體"/>
          <w:sz w:val="24"/>
        </w:rPr>
        <w:t>請依據「教育部補（捐）助及委辦經費核撥結報作業要點」編列支用。</w:t>
      </w: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ind w:left="426"/>
        <w:rPr>
          <w:rFonts w:eastAsia="標楷體"/>
          <w:color w:val="000000"/>
          <w:sz w:val="24"/>
        </w:rPr>
      </w:pPr>
    </w:p>
    <w:p w:rsidR="00F32CA8" w:rsidRDefault="00F32CA8">
      <w:pPr>
        <w:widowControl/>
        <w:tabs>
          <w:tab w:val="left" w:pos="1800"/>
        </w:tabs>
        <w:spacing w:after="0" w:line="0" w:lineRule="atLeast"/>
        <w:rPr>
          <w:rFonts w:eastAsia="標楷體"/>
          <w:color w:val="000000"/>
          <w:sz w:val="24"/>
        </w:rPr>
      </w:pPr>
    </w:p>
    <w:p w:rsidR="00F32CA8" w:rsidRDefault="00A42B73">
      <w:pPr>
        <w:widowControl/>
        <w:spacing w:after="0" w:line="320" w:lineRule="exact"/>
        <w:rPr>
          <w:rFonts w:eastAsia="標楷體"/>
          <w:b/>
          <w:color w:val="000000"/>
          <w:sz w:val="28"/>
          <w:szCs w:val="40"/>
        </w:rPr>
      </w:pPr>
      <w:r>
        <w:rPr>
          <w:rFonts w:eastAsia="標楷體"/>
          <w:b/>
          <w:color w:val="000000"/>
          <w:sz w:val="28"/>
          <w:szCs w:val="40"/>
        </w:rPr>
        <w:t>【附錄】</w:t>
      </w:r>
    </w:p>
    <w:p w:rsidR="00F32CA8" w:rsidRDefault="00A42B73">
      <w:pPr>
        <w:spacing w:after="0" w:line="360" w:lineRule="exact"/>
        <w:jc w:val="center"/>
        <w:rPr>
          <w:rFonts w:eastAsia="標楷體"/>
          <w:b/>
          <w:color w:val="000000"/>
          <w:sz w:val="28"/>
          <w:szCs w:val="40"/>
        </w:rPr>
      </w:pPr>
      <w:r>
        <w:rPr>
          <w:rFonts w:eastAsia="標楷體"/>
          <w:b/>
          <w:color w:val="000000"/>
          <w:sz w:val="28"/>
          <w:szCs w:val="40"/>
        </w:rPr>
        <w:t>教育部國民及學前教育署</w:t>
      </w:r>
    </w:p>
    <w:p w:rsidR="00F32CA8" w:rsidRDefault="00A42B73">
      <w:pPr>
        <w:spacing w:after="0" w:line="360" w:lineRule="exact"/>
        <w:rPr>
          <w:rFonts w:eastAsia="標楷體"/>
          <w:b/>
          <w:color w:val="000000"/>
          <w:sz w:val="30"/>
          <w:szCs w:val="30"/>
        </w:rPr>
      </w:pPr>
      <w:r>
        <w:rPr>
          <w:rFonts w:eastAsia="標楷體"/>
          <w:b/>
          <w:color w:val="000000"/>
          <w:sz w:val="30"/>
          <w:szCs w:val="30"/>
        </w:rPr>
        <w:t>113</w:t>
      </w:r>
      <w:r>
        <w:rPr>
          <w:rFonts w:eastAsia="標楷體"/>
          <w:b/>
          <w:color w:val="000000"/>
          <w:sz w:val="30"/>
          <w:szCs w:val="30"/>
        </w:rPr>
        <w:t>學年度推動國民中小學晨讀運動</w:t>
      </w:r>
      <w:r>
        <w:rPr>
          <w:rFonts w:eastAsia="標楷體"/>
          <w:b/>
          <w:color w:val="000000"/>
          <w:sz w:val="30"/>
          <w:szCs w:val="30"/>
        </w:rPr>
        <w:t>─</w:t>
      </w:r>
      <w:r>
        <w:rPr>
          <w:rFonts w:eastAsia="標楷體"/>
          <w:b/>
          <w:color w:val="000000"/>
          <w:sz w:val="30"/>
          <w:szCs w:val="30"/>
        </w:rPr>
        <w:t>身教式閱讀與聊書計畫</w:t>
      </w:r>
    </w:p>
    <w:p w:rsidR="00F32CA8" w:rsidRDefault="00F32CA8">
      <w:pPr>
        <w:spacing w:line="360" w:lineRule="exact"/>
        <w:outlineLvl w:val="0"/>
        <w:rPr>
          <w:rFonts w:eastAsia="標楷體"/>
          <w:b/>
          <w:color w:val="000000"/>
          <w:sz w:val="28"/>
        </w:rPr>
      </w:pPr>
    </w:p>
    <w:p w:rsidR="00F32CA8" w:rsidRDefault="00A42B73">
      <w:pPr>
        <w:spacing w:line="360" w:lineRule="exact"/>
        <w:outlineLvl w:val="0"/>
        <w:rPr>
          <w:rFonts w:eastAsia="標楷體"/>
          <w:b/>
          <w:color w:val="000000"/>
          <w:sz w:val="28"/>
        </w:rPr>
      </w:pPr>
      <w:r>
        <w:rPr>
          <w:rFonts w:eastAsia="標楷體"/>
          <w:b/>
          <w:color w:val="000000"/>
          <w:sz w:val="28"/>
        </w:rPr>
        <w:t>壹、計畫摘要</w:t>
      </w:r>
    </w:p>
    <w:p w:rsidR="00F32CA8" w:rsidRDefault="00A42B73">
      <w:pPr>
        <w:spacing w:before="120" w:after="0"/>
        <w:ind w:firstLine="480"/>
        <w:jc w:val="both"/>
        <w:rPr>
          <w:rFonts w:eastAsia="標楷體"/>
          <w:color w:val="000000"/>
          <w:sz w:val="24"/>
        </w:rPr>
      </w:pPr>
      <w:r>
        <w:rPr>
          <w:rFonts w:eastAsia="標楷體"/>
          <w:color w:val="000000"/>
          <w:sz w:val="24"/>
        </w:rPr>
        <w:t>閱讀是所有學習的基礎，也是一種有效與有系統汲取新知識的方式，大量閱讀能夠提升豐富的背景知識，也提供學習能力與創意，大量閱讀、廣泛閱讀就有豐富背景知讖，寫作會好，數學會好，自然科學會好，人文社會也會好，養成閱讀習慣等於養成終身學習習慣，是二十一世紀公民必須有的習慣與能力。</w:t>
      </w:r>
    </w:p>
    <w:p w:rsidR="00F32CA8" w:rsidRDefault="00A42B73">
      <w:pPr>
        <w:spacing w:before="120" w:after="0"/>
        <w:ind w:firstLine="480"/>
        <w:jc w:val="both"/>
        <w:rPr>
          <w:rFonts w:eastAsia="標楷體"/>
          <w:color w:val="000000"/>
          <w:sz w:val="24"/>
        </w:rPr>
      </w:pPr>
      <w:r>
        <w:rPr>
          <w:rFonts w:eastAsia="標楷體"/>
          <w:color w:val="000000"/>
          <w:sz w:val="24"/>
        </w:rPr>
        <w:t>為了提升學生的閱讀興趣與能力，本計畫從</w:t>
      </w:r>
      <w:r>
        <w:rPr>
          <w:rFonts w:eastAsia="標楷體"/>
          <w:color w:val="000000"/>
          <w:sz w:val="24"/>
        </w:rPr>
        <w:t>105</w:t>
      </w:r>
      <w:r>
        <w:rPr>
          <w:rFonts w:eastAsia="標楷體"/>
          <w:color w:val="000000"/>
          <w:sz w:val="24"/>
        </w:rPr>
        <w:t>年開始，推動以興趣為本之閱讀模式，重視培養學生閱讀興趣與習慣，注重讓學生有自己選擇閱讀內容的權利，不再只因老師或家長的要求而閱讀，培養學生終身閱讀之習慣與能力。透過「身教式持續安靜閱讀</w:t>
      </w:r>
      <w:r>
        <w:rPr>
          <w:rFonts w:eastAsia="標楷體"/>
          <w:color w:val="000000"/>
          <w:sz w:val="24"/>
        </w:rPr>
        <w:t xml:space="preserve"> (Modeled Sustained Silent Reading</w:t>
      </w:r>
      <w:r>
        <w:rPr>
          <w:rFonts w:eastAsia="標楷體"/>
          <w:color w:val="000000"/>
          <w:sz w:val="24"/>
        </w:rPr>
        <w:t>，簡稱</w:t>
      </w:r>
      <w:r>
        <w:rPr>
          <w:rFonts w:eastAsia="標楷體"/>
          <w:color w:val="000000"/>
          <w:sz w:val="24"/>
        </w:rPr>
        <w:t>MSSR)</w:t>
      </w:r>
      <w:r>
        <w:rPr>
          <w:rFonts w:eastAsia="標楷體"/>
          <w:color w:val="000000"/>
          <w:sz w:val="24"/>
        </w:rPr>
        <w:t>」，以培養學生興趣為基礎，強調老師與家長成為閱讀的楷模。</w:t>
      </w:r>
      <w:r>
        <w:rPr>
          <w:rFonts w:eastAsia="標楷體"/>
          <w:color w:val="000000"/>
          <w:sz w:val="24"/>
        </w:rPr>
        <w:t>MSSR</w:t>
      </w:r>
      <w:r>
        <w:rPr>
          <w:rFonts w:eastAsia="標楷體"/>
          <w:color w:val="000000"/>
          <w:sz w:val="24"/>
        </w:rPr>
        <w:t>的</w:t>
      </w:r>
      <w:r>
        <w:rPr>
          <w:rFonts w:eastAsia="標楷體"/>
          <w:color w:val="000000"/>
          <w:sz w:val="24"/>
        </w:rPr>
        <w:t>M</w:t>
      </w:r>
      <w:r>
        <w:rPr>
          <w:rFonts w:eastAsia="標楷體"/>
          <w:color w:val="000000"/>
          <w:sz w:val="24"/>
        </w:rPr>
        <w:t>是「身教」的意思，即校長以身作則，在學校建立閱讀文化；老師以身作則，帶領學生進行大量閱讀，培養學生的閱讀興趣與習慣，並進一步把這種感</w:t>
      </w:r>
      <w:r>
        <w:rPr>
          <w:rFonts w:eastAsia="標楷體"/>
          <w:color w:val="000000"/>
          <w:sz w:val="24"/>
        </w:rPr>
        <w:t>染力擴散到家長，邀請家長陪孩子閱讀。</w:t>
      </w:r>
    </w:p>
    <w:p w:rsidR="00F32CA8" w:rsidRDefault="00A42B73">
      <w:pPr>
        <w:spacing w:before="120" w:after="0"/>
        <w:ind w:firstLine="480"/>
        <w:jc w:val="both"/>
        <w:rPr>
          <w:rFonts w:eastAsia="標楷體"/>
          <w:color w:val="000000"/>
          <w:sz w:val="24"/>
        </w:rPr>
      </w:pPr>
      <w:r>
        <w:rPr>
          <w:rFonts w:eastAsia="標楷體"/>
          <w:color w:val="000000"/>
          <w:sz w:val="24"/>
        </w:rPr>
        <w:t>除了</w:t>
      </w:r>
      <w:r>
        <w:rPr>
          <w:rFonts w:eastAsia="標楷體"/>
          <w:color w:val="000000"/>
          <w:sz w:val="24"/>
        </w:rPr>
        <w:t>MSSR</w:t>
      </w:r>
      <w:r>
        <w:rPr>
          <w:rFonts w:eastAsia="標楷體"/>
          <w:color w:val="000000"/>
          <w:sz w:val="24"/>
        </w:rPr>
        <w:t>，本計畫也導入「聊書」模式，鼓勵學生在閱讀後，透過聊書、薦書或說書，發表感想，相互討論，在進行高層次知識創造的同時，也促進批判思考，加強學生團隊合作態度與溝通技巧，提升表達能力及發展創造力，並提高閱讀興趣，擴展學生的閱讀視野。</w:t>
      </w:r>
    </w:p>
    <w:p w:rsidR="00F32CA8" w:rsidRDefault="00A42B73">
      <w:pPr>
        <w:spacing w:before="120" w:after="0"/>
        <w:ind w:firstLine="480"/>
        <w:jc w:val="both"/>
        <w:rPr>
          <w:rFonts w:eastAsia="標楷體"/>
          <w:sz w:val="24"/>
        </w:rPr>
      </w:pPr>
      <w:r>
        <w:rPr>
          <w:rFonts w:eastAsia="標楷體"/>
          <w:sz w:val="24"/>
        </w:rPr>
        <w:t>本團隊推動</w:t>
      </w:r>
      <w:r>
        <w:rPr>
          <w:rFonts w:eastAsia="標楷體"/>
          <w:sz w:val="24"/>
        </w:rPr>
        <w:t>MSSR</w:t>
      </w:r>
      <w:r>
        <w:rPr>
          <w:rFonts w:eastAsia="標楷體"/>
          <w:sz w:val="24"/>
        </w:rPr>
        <w:t>與聊書，已在臺灣獲得逾</w:t>
      </w:r>
      <w:r>
        <w:rPr>
          <w:rFonts w:eastAsia="標楷體"/>
          <w:sz w:val="24"/>
        </w:rPr>
        <w:t>2000</w:t>
      </w:r>
      <w:r>
        <w:rPr>
          <w:rFonts w:eastAsia="標楷體"/>
          <w:sz w:val="24"/>
        </w:rPr>
        <w:t>所中小學迴響，影響廣及香港、新加坡、澳門等華人地區。學校的老師們相當認同這樣的閱讀學習模式，並強烈感受</w:t>
      </w:r>
      <w:r>
        <w:rPr>
          <w:rFonts w:eastAsia="標楷體"/>
          <w:sz w:val="24"/>
        </w:rPr>
        <w:t>MSSR</w:t>
      </w:r>
      <w:r>
        <w:rPr>
          <w:rFonts w:eastAsia="標楷體"/>
          <w:sz w:val="24"/>
        </w:rPr>
        <w:t>對學生的正向影響。以中平國小為例，一、二年級學生平均一年看</w:t>
      </w:r>
      <w:r>
        <w:rPr>
          <w:rFonts w:eastAsia="標楷體"/>
          <w:sz w:val="24"/>
        </w:rPr>
        <w:t>200</w:t>
      </w:r>
      <w:r>
        <w:rPr>
          <w:rFonts w:eastAsia="標楷體"/>
          <w:sz w:val="24"/>
        </w:rPr>
        <w:t>本書（高屏區</w:t>
      </w:r>
      <w:r>
        <w:rPr>
          <w:rFonts w:eastAsia="標楷體"/>
          <w:sz w:val="24"/>
        </w:rPr>
        <w:t>偏鄉原住民小學平均</w:t>
      </w:r>
      <w:r>
        <w:rPr>
          <w:rFonts w:eastAsia="標楷體"/>
          <w:sz w:val="24"/>
        </w:rPr>
        <w:t>188</w:t>
      </w:r>
      <w:r>
        <w:rPr>
          <w:rFonts w:eastAsia="標楷體"/>
          <w:sz w:val="24"/>
        </w:rPr>
        <w:t>本），二年級識字量達到全國常模三年級識字量。桃園市平鎮國中老師在七年級導師班推行明日閱讀，無心插柳，八年級開始，國中國文月考成績常維持在全校前三名，會考國文科成績約有</w:t>
      </w:r>
      <w:r>
        <w:rPr>
          <w:rFonts w:eastAsia="標楷體"/>
          <w:sz w:val="24"/>
        </w:rPr>
        <w:t>1/3</w:t>
      </w:r>
      <w:r>
        <w:rPr>
          <w:rFonts w:eastAsia="標楷體"/>
          <w:sz w:val="24"/>
        </w:rPr>
        <w:t>的孩子拿到</w:t>
      </w:r>
      <w:r>
        <w:rPr>
          <w:rFonts w:eastAsia="標楷體"/>
          <w:sz w:val="24"/>
        </w:rPr>
        <w:t>A</w:t>
      </w:r>
      <w:r>
        <w:rPr>
          <w:rFonts w:eastAsia="標楷體"/>
          <w:sz w:val="24"/>
        </w:rPr>
        <w:t>；會考作文，全班約有</w:t>
      </w:r>
      <w:r>
        <w:rPr>
          <w:rFonts w:eastAsia="標楷體"/>
          <w:sz w:val="24"/>
        </w:rPr>
        <w:t>3</w:t>
      </w:r>
      <w:r>
        <w:rPr>
          <w:rFonts w:eastAsia="標楷體"/>
          <w:sz w:val="24"/>
        </w:rPr>
        <w:t>位同學拿到</w:t>
      </w:r>
      <w:r>
        <w:rPr>
          <w:rFonts w:eastAsia="標楷體"/>
          <w:sz w:val="24"/>
        </w:rPr>
        <w:t>3</w:t>
      </w:r>
      <w:r>
        <w:rPr>
          <w:rFonts w:eastAsia="標楷體"/>
          <w:sz w:val="24"/>
        </w:rPr>
        <w:t>級分，其他全部同學都在</w:t>
      </w:r>
      <w:r>
        <w:rPr>
          <w:rFonts w:eastAsia="標楷體"/>
          <w:sz w:val="24"/>
        </w:rPr>
        <w:t>4</w:t>
      </w:r>
      <w:r>
        <w:rPr>
          <w:rFonts w:eastAsia="標楷體"/>
          <w:sz w:val="24"/>
        </w:rPr>
        <w:t>級以上；智能障礙的特殊生會考作文拿到</w:t>
      </w:r>
      <w:r>
        <w:rPr>
          <w:rFonts w:eastAsia="標楷體"/>
          <w:sz w:val="24"/>
        </w:rPr>
        <w:t>4</w:t>
      </w:r>
      <w:r>
        <w:rPr>
          <w:rFonts w:eastAsia="標楷體"/>
          <w:sz w:val="24"/>
        </w:rPr>
        <w:t>級分。</w:t>
      </w:r>
    </w:p>
    <w:p w:rsidR="00F32CA8" w:rsidRDefault="00A42B73">
      <w:pPr>
        <w:spacing w:before="120" w:after="0"/>
        <w:ind w:firstLine="480"/>
        <w:jc w:val="both"/>
      </w:pPr>
      <w:r>
        <w:rPr>
          <w:rFonts w:eastAsia="標楷體"/>
          <w:sz w:val="24"/>
        </w:rPr>
        <w:t>本計畫將持續推動全國</w:t>
      </w:r>
      <w:r>
        <w:rPr>
          <w:rFonts w:eastAsia="標楷體"/>
          <w:sz w:val="24"/>
        </w:rPr>
        <w:t>120</w:t>
      </w:r>
      <w:r>
        <w:rPr>
          <w:rFonts w:eastAsia="標楷體"/>
          <w:sz w:val="24"/>
        </w:rPr>
        <w:t>間國中小，逐步把「</w:t>
      </w:r>
      <w:r>
        <w:rPr>
          <w:rFonts w:eastAsia="標楷體"/>
          <w:sz w:val="24"/>
        </w:rPr>
        <w:t>MSSR</w:t>
      </w:r>
      <w:r>
        <w:rPr>
          <w:rFonts w:eastAsia="標楷體"/>
          <w:sz w:val="24"/>
        </w:rPr>
        <w:t>」與「聊書」推動至學校。計畫會邀請學校所在地之專家、教授共同指導，規劃閱讀課程及相關教育研習，期望未來吸引更多家長一同加入。此外，也將推動</w:t>
      </w:r>
      <w:r>
        <w:rPr>
          <w:rFonts w:eastAsia="標楷體"/>
          <w:sz w:val="24"/>
        </w:rPr>
        <w:t>10</w:t>
      </w:r>
      <w:r>
        <w:rPr>
          <w:rFonts w:eastAsia="標楷體"/>
          <w:sz w:val="24"/>
        </w:rPr>
        <w:t>所學校</w:t>
      </w:r>
      <w:r>
        <w:rPr>
          <w:rFonts w:eastAsia="標楷體"/>
          <w:sz w:val="24"/>
        </w:rPr>
        <w:t>進行「明日閱讀</w:t>
      </w:r>
      <w:r>
        <w:rPr>
          <w:rFonts w:eastAsia="標楷體"/>
          <w:sz w:val="24"/>
        </w:rPr>
        <w:t>2.0</w:t>
      </w:r>
      <w:r>
        <w:rPr>
          <w:rFonts w:eastAsia="標楷體"/>
          <w:sz w:val="24"/>
        </w:rPr>
        <w:t>」方案，並辦理「明日閱讀週」、「明日閱讀日」、「明日說書人博覽會」及「明日英文說書人博覽會」等活動，讓全國所有中小學生都養成閱讀習慣，進而推動閱讀成為全民運動。</w:t>
      </w:r>
    </w:p>
    <w:p w:rsidR="00F32CA8" w:rsidRDefault="00F32CA8">
      <w:pPr>
        <w:widowControl/>
        <w:spacing w:before="120" w:after="0" w:line="360" w:lineRule="exact"/>
        <w:jc w:val="both"/>
        <w:rPr>
          <w:rFonts w:eastAsia="標楷體"/>
          <w:color w:val="000000"/>
          <w:sz w:val="24"/>
        </w:rPr>
      </w:pPr>
    </w:p>
    <w:p w:rsidR="00F32CA8" w:rsidRDefault="00A42B73">
      <w:pPr>
        <w:widowControl/>
        <w:spacing w:before="120" w:after="0" w:line="360" w:lineRule="exact"/>
        <w:jc w:val="both"/>
        <w:rPr>
          <w:rFonts w:eastAsia="標楷體"/>
          <w:b/>
          <w:color w:val="000000"/>
          <w:sz w:val="28"/>
        </w:rPr>
      </w:pPr>
      <w:r>
        <w:rPr>
          <w:rFonts w:eastAsia="標楷體"/>
          <w:b/>
          <w:color w:val="000000"/>
          <w:sz w:val="28"/>
        </w:rPr>
        <w:t>貳、計畫目標</w:t>
      </w:r>
    </w:p>
    <w:p w:rsidR="00F32CA8" w:rsidRDefault="00A42B73">
      <w:pPr>
        <w:numPr>
          <w:ilvl w:val="0"/>
          <w:numId w:val="8"/>
        </w:numPr>
        <w:autoSpaceDE w:val="0"/>
        <w:spacing w:after="0" w:line="360" w:lineRule="exact"/>
        <w:jc w:val="both"/>
        <w:rPr>
          <w:rFonts w:eastAsia="標楷體"/>
          <w:color w:val="000000"/>
          <w:kern w:val="3"/>
          <w:sz w:val="24"/>
          <w:szCs w:val="22"/>
        </w:rPr>
      </w:pPr>
      <w:bookmarkStart w:id="18" w:name="_Toc404937084"/>
      <w:r>
        <w:rPr>
          <w:rFonts w:eastAsia="標楷體"/>
          <w:color w:val="000000"/>
          <w:kern w:val="3"/>
          <w:sz w:val="24"/>
          <w:szCs w:val="22"/>
        </w:rPr>
        <w:t>以</w:t>
      </w:r>
      <w:r>
        <w:rPr>
          <w:rFonts w:eastAsia="標楷體"/>
          <w:color w:val="000000"/>
          <w:kern w:val="3"/>
          <w:sz w:val="24"/>
          <w:szCs w:val="22"/>
        </w:rPr>
        <w:t>MSSR</w:t>
      </w:r>
      <w:r>
        <w:rPr>
          <w:rFonts w:eastAsia="標楷體"/>
          <w:color w:val="000000"/>
          <w:kern w:val="3"/>
          <w:sz w:val="24"/>
          <w:szCs w:val="22"/>
        </w:rPr>
        <w:t>理念為基礎，推廣大量閱讀模式、培養中小學生閱讀興趣。</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建立中小學閱讀校群，推動</w:t>
      </w:r>
      <w:r>
        <w:rPr>
          <w:rFonts w:eastAsia="標楷體"/>
          <w:color w:val="000000"/>
          <w:kern w:val="3"/>
          <w:sz w:val="24"/>
          <w:szCs w:val="22"/>
        </w:rPr>
        <w:t>120</w:t>
      </w:r>
      <w:r>
        <w:rPr>
          <w:rFonts w:eastAsia="標楷體"/>
          <w:color w:val="000000"/>
          <w:kern w:val="3"/>
          <w:sz w:val="24"/>
          <w:szCs w:val="22"/>
        </w:rPr>
        <w:t>所學校於晨讀時間進行</w:t>
      </w:r>
      <w:r>
        <w:rPr>
          <w:rFonts w:eastAsia="標楷體"/>
          <w:color w:val="000000"/>
          <w:kern w:val="3"/>
          <w:sz w:val="24"/>
          <w:szCs w:val="22"/>
        </w:rPr>
        <w:t>MSSR</w:t>
      </w:r>
      <w:r>
        <w:rPr>
          <w:rFonts w:eastAsia="標楷體"/>
          <w:color w:val="000000"/>
          <w:kern w:val="3"/>
          <w:sz w:val="24"/>
          <w:szCs w:val="22"/>
        </w:rPr>
        <w:t>。</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lastRenderedPageBreak/>
        <w:t>發展中小學閱讀師資培育模式，培訓國中小教師進行身教式持續安靜閱讀及聊書。</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培養</w:t>
      </w:r>
      <w:r>
        <w:rPr>
          <w:rFonts w:eastAsia="標楷體"/>
          <w:color w:val="000000"/>
          <w:kern w:val="3"/>
          <w:sz w:val="24"/>
          <w:szCs w:val="22"/>
        </w:rPr>
        <w:t>MSSR</w:t>
      </w:r>
      <w:r>
        <w:rPr>
          <w:rFonts w:eastAsia="標楷體"/>
          <w:color w:val="000000"/>
          <w:kern w:val="3"/>
          <w:sz w:val="24"/>
          <w:szCs w:val="22"/>
        </w:rPr>
        <w:t>閱讀推廣種子教師，作為其他學校學習楷模。</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辦理跨校研習，帶動鄰近非計畫中小學參與。</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透過專家諮詢對話，</w:t>
      </w:r>
      <w:r>
        <w:rPr>
          <w:rFonts w:eastAsia="標楷體"/>
          <w:color w:val="000000"/>
          <w:kern w:val="3"/>
          <w:sz w:val="24"/>
          <w:szCs w:val="22"/>
        </w:rPr>
        <w:t>了解參與學校發展，並發展推廣模式。</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協助學校推廣家庭閱讀。</w:t>
      </w:r>
    </w:p>
    <w:p w:rsidR="00F32CA8" w:rsidRDefault="00A42B7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試辦明日閱讀</w:t>
      </w:r>
      <w:r>
        <w:rPr>
          <w:rFonts w:eastAsia="標楷體"/>
          <w:color w:val="000000"/>
          <w:kern w:val="3"/>
          <w:sz w:val="24"/>
          <w:szCs w:val="22"/>
        </w:rPr>
        <w:t>2.0</w:t>
      </w:r>
      <w:r>
        <w:rPr>
          <w:rFonts w:eastAsia="標楷體"/>
          <w:color w:val="000000"/>
          <w:kern w:val="3"/>
          <w:sz w:val="24"/>
          <w:szCs w:val="22"/>
        </w:rPr>
        <w:t>，在明日閱讀</w:t>
      </w:r>
      <w:r>
        <w:rPr>
          <w:rFonts w:eastAsia="標楷體"/>
          <w:color w:val="000000"/>
          <w:kern w:val="3"/>
          <w:sz w:val="24"/>
          <w:szCs w:val="22"/>
        </w:rPr>
        <w:t>1.0</w:t>
      </w:r>
      <w:r>
        <w:rPr>
          <w:rFonts w:eastAsia="標楷體"/>
          <w:color w:val="000000"/>
          <w:kern w:val="3"/>
          <w:sz w:val="24"/>
          <w:szCs w:val="22"/>
        </w:rPr>
        <w:t>的基礎，加強學生廣博、巨量閱讀及聊</w:t>
      </w:r>
      <w:r>
        <w:rPr>
          <w:rFonts w:eastAsia="標楷體"/>
          <w:color w:val="000000"/>
          <w:kern w:val="3"/>
          <w:sz w:val="24"/>
          <w:szCs w:val="22"/>
        </w:rPr>
        <w:t>/</w:t>
      </w:r>
      <w:r>
        <w:rPr>
          <w:rFonts w:eastAsia="標楷體"/>
          <w:color w:val="000000"/>
          <w:kern w:val="3"/>
          <w:sz w:val="24"/>
          <w:szCs w:val="22"/>
        </w:rPr>
        <w:t>說書。</w:t>
      </w:r>
    </w:p>
    <w:p w:rsidR="00F32CA8" w:rsidRDefault="00F32CA8">
      <w:pPr>
        <w:spacing w:after="0" w:line="360" w:lineRule="exact"/>
        <w:rPr>
          <w:rFonts w:eastAsia="標楷體"/>
          <w:color w:val="000000"/>
          <w:kern w:val="3"/>
          <w:sz w:val="24"/>
          <w:szCs w:val="22"/>
        </w:rPr>
      </w:pPr>
    </w:p>
    <w:p w:rsidR="00F32CA8" w:rsidRDefault="00A42B73">
      <w:pPr>
        <w:numPr>
          <w:ilvl w:val="0"/>
          <w:numId w:val="9"/>
        </w:numPr>
        <w:spacing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中小學執行項目</w:t>
      </w:r>
    </w:p>
    <w:bookmarkEnd w:id="18"/>
    <w:p w:rsidR="00F32CA8" w:rsidRDefault="00A42B7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閱讀環境建置</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包含書籍的募得，班級及學校的閱讀環境建置。由於「</w:t>
      </w:r>
      <w:r>
        <w:rPr>
          <w:rFonts w:ascii="Calibri" w:eastAsia="標楷體" w:hAnsi="Calibri"/>
          <w:color w:val="000000"/>
          <w:kern w:val="3"/>
          <w:sz w:val="24"/>
          <w:szCs w:val="22"/>
        </w:rPr>
        <w:t>MSSR</w:t>
      </w:r>
      <w:r>
        <w:rPr>
          <w:rFonts w:ascii="Calibri" w:eastAsia="標楷體" w:hAnsi="Calibri"/>
          <w:color w:val="000000"/>
          <w:kern w:val="3"/>
          <w:sz w:val="24"/>
          <w:szCs w:val="22"/>
        </w:rPr>
        <w:t>」強調興趣導向與自由選書，因此建議加入計畫的班級，其班上的圖書區，國中書生比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以上，國小第一年書生比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以上，第二年以後書生比</w:t>
      </w:r>
      <w:r>
        <w:rPr>
          <w:rFonts w:ascii="Calibri" w:eastAsia="標楷體" w:hAnsi="Calibri"/>
          <w:color w:val="000000"/>
          <w:kern w:val="3"/>
          <w:sz w:val="24"/>
          <w:szCs w:val="22"/>
        </w:rPr>
        <w:t xml:space="preserve"> 6:1 </w:t>
      </w:r>
      <w:r>
        <w:rPr>
          <w:rFonts w:ascii="Calibri" w:eastAsia="標楷體" w:hAnsi="Calibri"/>
          <w:color w:val="000000"/>
          <w:kern w:val="3"/>
          <w:sz w:val="24"/>
          <w:szCs w:val="22"/>
        </w:rPr>
        <w:t>以上，並且持續更新書目，讓孩子有更多選擇的同時，也引發學生閱讀不同種類書籍的興趣。此外，學校也應建立舒適的閱讀環境，如：班上或校園的閱讀角，或友善的圖書館借書制度，讓孩子有更友善的空間進行閱讀相關活動。</w:t>
      </w:r>
    </w:p>
    <w:p w:rsidR="00F32CA8" w:rsidRDefault="00A42B7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教師參與師培</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舉派推行計畫之行政人員與加入計畫班級之班導師，參與中心主辦之實體與線上課程，依照中心規劃之課程進度，完成師培並應用所學提升專業技能。以期行政老師能在學校規劃推動步驟與協助種子老師推行計畫，如：安排學校</w:t>
      </w:r>
      <w:r>
        <w:rPr>
          <w:rFonts w:ascii="Calibri" w:eastAsia="標楷體" w:hAnsi="Calibri"/>
          <w:color w:val="000000"/>
          <w:kern w:val="3"/>
          <w:sz w:val="24"/>
          <w:szCs w:val="22"/>
        </w:rPr>
        <w:t>MSSR</w:t>
      </w:r>
      <w:r>
        <w:rPr>
          <w:rFonts w:ascii="Calibri" w:eastAsia="標楷體" w:hAnsi="Calibri"/>
          <w:color w:val="000000"/>
          <w:kern w:val="3"/>
          <w:sz w:val="24"/>
          <w:szCs w:val="22"/>
        </w:rPr>
        <w:t>推行時段、調配圖書資源等；帶班導師，則可依班上學生需求選書、設計聊書活動、與家長溝通學</w:t>
      </w:r>
      <w:r>
        <w:rPr>
          <w:rFonts w:ascii="Calibri" w:eastAsia="標楷體" w:hAnsi="Calibri"/>
          <w:color w:val="000000"/>
          <w:kern w:val="3"/>
          <w:sz w:val="24"/>
          <w:szCs w:val="22"/>
        </w:rPr>
        <w:t>生閱讀現況等。</w:t>
      </w:r>
    </w:p>
    <w:p w:rsidR="00F32CA8" w:rsidRDefault="00A42B7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辦理跨校研習，帶動鄰近非計畫中小學參與</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計畫期間內，各校至少需辦理</w:t>
      </w:r>
      <w:r>
        <w:rPr>
          <w:rFonts w:ascii="Calibri" w:eastAsia="標楷體" w:hAnsi="Calibri"/>
          <w:color w:val="000000"/>
          <w:kern w:val="3"/>
          <w:sz w:val="24"/>
          <w:szCs w:val="22"/>
        </w:rPr>
        <w:t>1</w:t>
      </w:r>
      <w:r>
        <w:rPr>
          <w:rFonts w:ascii="Calibri" w:eastAsia="標楷體" w:hAnsi="Calibri"/>
          <w:color w:val="000000"/>
          <w:kern w:val="3"/>
          <w:sz w:val="24"/>
          <w:szCs w:val="22"/>
        </w:rPr>
        <w:t>場跨校研習活動，邀請鄰近非計畫學校參與，進行在地推廣。透過校內種子教師的分享，將學校經營與推動</w:t>
      </w:r>
      <w:r>
        <w:rPr>
          <w:rFonts w:ascii="Calibri" w:eastAsia="標楷體" w:hAnsi="Calibri"/>
          <w:color w:val="000000"/>
          <w:kern w:val="3"/>
          <w:sz w:val="24"/>
          <w:szCs w:val="22"/>
        </w:rPr>
        <w:t>MSSR</w:t>
      </w:r>
      <w:r>
        <w:rPr>
          <w:rFonts w:ascii="Calibri" w:eastAsia="標楷體" w:hAnsi="Calibri"/>
          <w:color w:val="000000"/>
          <w:kern w:val="3"/>
          <w:sz w:val="24"/>
          <w:szCs w:val="22"/>
        </w:rPr>
        <w:t>、聊書的經驗及理念傳播出去，以達到擴散效益。</w:t>
      </w:r>
    </w:p>
    <w:p w:rsidR="00F32CA8" w:rsidRDefault="00A42B7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舉辦家長說明會或與家長聯繫，宣導家庭</w:t>
      </w:r>
      <w:r>
        <w:rPr>
          <w:rFonts w:ascii="Calibri" w:eastAsia="標楷體" w:hAnsi="Calibri"/>
          <w:color w:val="000000"/>
          <w:kern w:val="3"/>
          <w:sz w:val="24"/>
          <w:szCs w:val="22"/>
        </w:rPr>
        <w:t>MSSR</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配合中心期程，舉辦家長說明會或與家長聯繫，另外學校端可依家長的不同需求，提供家庭</w:t>
      </w:r>
      <w:r>
        <w:rPr>
          <w:rFonts w:ascii="Calibri" w:eastAsia="標楷體" w:hAnsi="Calibri"/>
          <w:color w:val="000000"/>
          <w:kern w:val="3"/>
          <w:sz w:val="24"/>
          <w:szCs w:val="22"/>
        </w:rPr>
        <w:t>MSSR</w:t>
      </w:r>
      <w:r>
        <w:rPr>
          <w:rFonts w:ascii="Calibri" w:eastAsia="標楷體" w:hAnsi="Calibri"/>
          <w:color w:val="000000"/>
          <w:kern w:val="3"/>
          <w:sz w:val="24"/>
          <w:szCs w:val="22"/>
        </w:rPr>
        <w:t>主題演講，內容可涵蓋：親子間的書籍分享、如何聊書，或是邀請家長入班陪讀等，促成家庭</w:t>
      </w:r>
      <w:r>
        <w:rPr>
          <w:rFonts w:ascii="Calibri" w:eastAsia="標楷體" w:hAnsi="Calibri"/>
          <w:color w:val="000000"/>
          <w:kern w:val="3"/>
          <w:sz w:val="24"/>
          <w:szCs w:val="22"/>
        </w:rPr>
        <w:t>MSSR</w:t>
      </w:r>
      <w:r>
        <w:rPr>
          <w:rFonts w:ascii="Calibri" w:eastAsia="標楷體" w:hAnsi="Calibri"/>
          <w:color w:val="000000"/>
          <w:kern w:val="3"/>
          <w:sz w:val="24"/>
          <w:szCs w:val="22"/>
        </w:rPr>
        <w:t>相關活動。</w:t>
      </w:r>
    </w:p>
    <w:p w:rsidR="00F32CA8" w:rsidRDefault="00A42B7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定期邀請專家諮詢對話</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為使計畫順利推展，除在</w:t>
      </w:r>
      <w:r>
        <w:rPr>
          <w:rFonts w:ascii="Calibri" w:eastAsia="標楷體" w:hAnsi="Calibri"/>
          <w:color w:val="000000"/>
          <w:kern w:val="3"/>
          <w:sz w:val="24"/>
          <w:szCs w:val="22"/>
        </w:rPr>
        <w:t>實務學校端之推廣，亦需邀約專家進行實地諮詢輔導。計畫學校一年需辦理</w:t>
      </w:r>
      <w:r>
        <w:rPr>
          <w:rFonts w:ascii="Calibri" w:eastAsia="標楷體" w:hAnsi="Calibri"/>
          <w:color w:val="000000"/>
          <w:kern w:val="3"/>
          <w:sz w:val="24"/>
          <w:szCs w:val="22"/>
        </w:rPr>
        <w:t>1</w:t>
      </w:r>
      <w:r>
        <w:rPr>
          <w:rFonts w:ascii="Calibri" w:eastAsia="標楷體" w:hAnsi="Calibri"/>
          <w:color w:val="000000"/>
          <w:kern w:val="3"/>
          <w:sz w:val="24"/>
          <w:szCs w:val="22"/>
        </w:rPr>
        <w:t>次。藉由學者與第一線教師的對話，協助學生進入閱讀和聊書區域；同時，調整校內推行步調，檢核計畫推行進度。</w:t>
      </w:r>
    </w:p>
    <w:p w:rsidR="00F32CA8" w:rsidRDefault="00A42B73">
      <w:pPr>
        <w:numPr>
          <w:ilvl w:val="0"/>
          <w:numId w:val="11"/>
        </w:numPr>
        <w:spacing w:after="0" w:line="360" w:lineRule="exact"/>
        <w:ind w:left="578" w:hanging="578"/>
        <w:rPr>
          <w:rFonts w:ascii="Calibri" w:eastAsia="標楷體" w:hAnsi="Calibri"/>
          <w:color w:val="000000"/>
          <w:kern w:val="3"/>
          <w:sz w:val="24"/>
          <w:szCs w:val="22"/>
        </w:rPr>
      </w:pPr>
      <w:r>
        <w:rPr>
          <w:rFonts w:ascii="Calibri" w:eastAsia="標楷體" w:hAnsi="Calibri"/>
          <w:color w:val="000000"/>
          <w:kern w:val="3"/>
          <w:sz w:val="24"/>
          <w:szCs w:val="22"/>
        </w:rPr>
        <w:t>導入並持續推行「</w:t>
      </w:r>
      <w:r>
        <w:rPr>
          <w:rFonts w:ascii="Calibri" w:eastAsia="標楷體" w:hAnsi="Calibri"/>
          <w:color w:val="000000"/>
          <w:kern w:val="3"/>
          <w:sz w:val="24"/>
          <w:szCs w:val="22"/>
        </w:rPr>
        <w:t>MSSR</w:t>
      </w:r>
      <w:r>
        <w:rPr>
          <w:rFonts w:ascii="Calibri" w:eastAsia="標楷體" w:hAnsi="Calibri"/>
          <w:color w:val="000000"/>
          <w:kern w:val="3"/>
          <w:sz w:val="24"/>
          <w:szCs w:val="22"/>
        </w:rPr>
        <w:t>」與「聊書」</w:t>
      </w:r>
    </w:p>
    <w:p w:rsidR="00F32CA8" w:rsidRDefault="00A42B73">
      <w:pPr>
        <w:autoSpaceDE w:val="0"/>
        <w:spacing w:after="0" w:line="360" w:lineRule="exact"/>
        <w:ind w:left="580"/>
        <w:jc w:val="both"/>
      </w:pPr>
      <w:r>
        <w:rPr>
          <w:rFonts w:ascii="Calibri" w:eastAsia="標楷體" w:hAnsi="Calibri"/>
          <w:color w:val="000000"/>
          <w:kern w:val="3"/>
          <w:sz w:val="24"/>
          <w:szCs w:val="22"/>
        </w:rPr>
        <w:t>由師長以身作則帶領學生閱讀，培養學生的閱讀興趣與習慣，有了大量閱讀的基礎後，再進行聊書，提升學生表達能力，進而擴展閱讀視野。</w:t>
      </w:r>
      <w:r>
        <w:rPr>
          <w:rFonts w:eastAsia="標楷體"/>
          <w:sz w:val="24"/>
        </w:rPr>
        <w:t>此外，</w:t>
      </w:r>
      <w:r>
        <w:rPr>
          <w:rFonts w:eastAsia="標楷體"/>
          <w:sz w:val="24"/>
        </w:rPr>
        <w:lastRenderedPageBreak/>
        <w:t>鼓勵學校嘗試推動「跨領域閱讀」及「學科閱讀」，除利用</w:t>
      </w:r>
      <w:r>
        <w:rPr>
          <w:rFonts w:eastAsia="標楷體"/>
          <w:sz w:val="24"/>
        </w:rPr>
        <w:t>MSSR</w:t>
      </w:r>
      <w:r>
        <w:rPr>
          <w:rFonts w:eastAsia="標楷體"/>
          <w:sz w:val="24"/>
        </w:rPr>
        <w:t>時間進行「跨領域閱讀」，也鼓勵各學科教師於課堂開始前</w:t>
      </w:r>
      <w:r>
        <w:rPr>
          <w:rFonts w:eastAsia="標楷體"/>
          <w:sz w:val="24"/>
        </w:rPr>
        <w:t>10</w:t>
      </w:r>
      <w:r>
        <w:rPr>
          <w:rFonts w:eastAsia="標楷體"/>
          <w:sz w:val="24"/>
        </w:rPr>
        <w:t>分鐘進行「學科閱讀」。</w:t>
      </w:r>
    </w:p>
    <w:p w:rsidR="00F32CA8" w:rsidRDefault="00A42B7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參與「明日閱讀週」、「明日閱讀日</w:t>
      </w:r>
      <w:r>
        <w:rPr>
          <w:rFonts w:ascii="Calibri" w:eastAsia="標楷體" w:hAnsi="Calibri"/>
          <w:color w:val="000000"/>
          <w:kern w:val="3"/>
          <w:sz w:val="24"/>
          <w:szCs w:val="22"/>
        </w:rPr>
        <w:t>」及「明日說書人博覽會」活動</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合作學校需參與「明日閱讀日」活動，並薦派教師、學生參與「明日閱讀週」、「明日說書人博覽會」活動。</w:t>
      </w:r>
    </w:p>
    <w:p w:rsidR="00F32CA8" w:rsidRDefault="00A42B7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參與期中交流座談與期末成果分享會</w:t>
      </w:r>
    </w:p>
    <w:p w:rsidR="00F32CA8" w:rsidRDefault="00A42B7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合作學校需參與由中心主辦之期中交流座談會與期末成果分享會，以期由期中交流會觀摩推行方法，再透過期末成果分享展示推行成果。</w:t>
      </w:r>
    </w:p>
    <w:p w:rsidR="00F32CA8" w:rsidRDefault="00F32CA8">
      <w:pPr>
        <w:autoSpaceDE w:val="0"/>
        <w:spacing w:after="0" w:line="360" w:lineRule="exact"/>
        <w:jc w:val="both"/>
        <w:rPr>
          <w:rFonts w:ascii="Calibri" w:eastAsia="標楷體" w:hAnsi="Calibri"/>
          <w:color w:val="000000"/>
          <w:kern w:val="3"/>
          <w:sz w:val="24"/>
          <w:szCs w:val="22"/>
        </w:rPr>
      </w:pPr>
    </w:p>
    <w:p w:rsidR="00F32CA8" w:rsidRDefault="00A42B73">
      <w:pPr>
        <w:numPr>
          <w:ilvl w:val="0"/>
          <w:numId w:val="12"/>
        </w:numPr>
        <w:spacing w:after="0"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中小學預期成果</w:t>
      </w:r>
    </w:p>
    <w:p w:rsidR="00F32CA8" w:rsidRDefault="00A42B7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規劃</w:t>
      </w:r>
      <w:r>
        <w:rPr>
          <w:rFonts w:eastAsia="標楷體"/>
          <w:color w:val="000000"/>
          <w:sz w:val="24"/>
        </w:rPr>
        <w:t>MSSR</w:t>
      </w:r>
      <w:r>
        <w:rPr>
          <w:rFonts w:eastAsia="標楷體"/>
          <w:color w:val="000000"/>
          <w:sz w:val="24"/>
        </w:rPr>
        <w:t>時段，逐步推廣至全校</w:t>
      </w:r>
      <w:r>
        <w:rPr>
          <w:rFonts w:eastAsia="標楷體"/>
          <w:color w:val="000000"/>
          <w:sz w:val="24"/>
        </w:rPr>
        <w:t>MSSR</w:t>
      </w:r>
      <w:r>
        <w:rPr>
          <w:rFonts w:eastAsia="標楷體"/>
          <w:color w:val="000000"/>
          <w:sz w:val="24"/>
        </w:rPr>
        <w:t>。</w:t>
      </w:r>
    </w:p>
    <w:p w:rsidR="00F32CA8" w:rsidRDefault="00A42B7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班級書庫建置，國小第一年書生比</w:t>
      </w:r>
      <w:r>
        <w:rPr>
          <w:rFonts w:eastAsia="標楷體"/>
          <w:color w:val="000000"/>
          <w:sz w:val="24"/>
        </w:rPr>
        <w:t xml:space="preserve"> 4:1 </w:t>
      </w:r>
      <w:r>
        <w:rPr>
          <w:rFonts w:eastAsia="標楷體"/>
          <w:color w:val="000000"/>
          <w:sz w:val="24"/>
        </w:rPr>
        <w:t>以上，第二年以後書生比</w:t>
      </w:r>
      <w:r>
        <w:rPr>
          <w:rFonts w:eastAsia="標楷體"/>
          <w:color w:val="000000"/>
          <w:sz w:val="24"/>
        </w:rPr>
        <w:t xml:space="preserve"> 6:1 </w:t>
      </w:r>
      <w:r>
        <w:rPr>
          <w:rFonts w:eastAsia="標楷體"/>
          <w:color w:val="000000"/>
          <w:sz w:val="24"/>
        </w:rPr>
        <w:t>以上；國中書生比</w:t>
      </w:r>
      <w:r>
        <w:rPr>
          <w:rFonts w:eastAsia="標楷體"/>
          <w:color w:val="000000"/>
          <w:sz w:val="24"/>
        </w:rPr>
        <w:t xml:space="preserve"> 4:1 </w:t>
      </w:r>
      <w:r>
        <w:rPr>
          <w:rFonts w:eastAsia="標楷體"/>
          <w:color w:val="000000"/>
          <w:sz w:val="24"/>
        </w:rPr>
        <w:t>以上。以募書或其他方式將學校書籍資源整合與充實。教師可於募書活動前或採買書籍前調查學生書籍的需求種類，或依班上學生的情況，提供建議書單。</w:t>
      </w:r>
    </w:p>
    <w:p w:rsidR="00F32CA8" w:rsidRDefault="00A42B7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每校至少</w:t>
      </w:r>
      <w:r>
        <w:rPr>
          <w:rFonts w:eastAsia="標楷體"/>
          <w:color w:val="000000"/>
          <w:sz w:val="24"/>
        </w:rPr>
        <w:t>5</w:t>
      </w:r>
      <w:r>
        <w:rPr>
          <w:rFonts w:eastAsia="標楷體"/>
          <w:color w:val="000000"/>
          <w:sz w:val="24"/>
        </w:rPr>
        <w:t>位教師參與師培課程，包含</w:t>
      </w:r>
      <w:r>
        <w:rPr>
          <w:rFonts w:eastAsia="標楷體"/>
          <w:color w:val="000000"/>
          <w:sz w:val="24"/>
        </w:rPr>
        <w:t>2</w:t>
      </w:r>
      <w:r>
        <w:rPr>
          <w:rFonts w:eastAsia="標楷體"/>
          <w:color w:val="000000"/>
          <w:sz w:val="24"/>
        </w:rPr>
        <w:t>位行政與</w:t>
      </w:r>
      <w:r>
        <w:rPr>
          <w:rFonts w:eastAsia="標楷體"/>
          <w:color w:val="000000"/>
          <w:sz w:val="24"/>
        </w:rPr>
        <w:t>3</w:t>
      </w:r>
      <w:r>
        <w:rPr>
          <w:rFonts w:eastAsia="標楷體"/>
          <w:color w:val="000000"/>
          <w:sz w:val="24"/>
        </w:rPr>
        <w:t>位班導師，每位教師需修習</w:t>
      </w:r>
      <w:r>
        <w:rPr>
          <w:rFonts w:eastAsia="標楷體"/>
          <w:color w:val="000000"/>
          <w:sz w:val="24"/>
        </w:rPr>
        <w:t>20</w:t>
      </w:r>
      <w:r>
        <w:rPr>
          <w:rFonts w:eastAsia="標楷體"/>
          <w:color w:val="000000"/>
          <w:sz w:val="24"/>
        </w:rPr>
        <w:t>小時實體或線上培訓課程。（偏鄉地區得彈性調整師培人數）</w:t>
      </w:r>
    </w:p>
    <w:p w:rsidR="00F32CA8" w:rsidRDefault="00A42B7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辦理計畫相關活動與統籌校內同仁參與，含：跨校研習、家長說明會、期中與期末交流座談會、「明日閱讀週」、「明日閱讀日」，並薦派學生參與「明日說書人博覽會」活動。</w:t>
      </w:r>
    </w:p>
    <w:p w:rsidR="00F32CA8" w:rsidRDefault="00A42B7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家長聯繫與家庭</w:t>
      </w:r>
      <w:r>
        <w:rPr>
          <w:rFonts w:eastAsia="標楷體"/>
          <w:color w:val="000000"/>
          <w:sz w:val="24"/>
        </w:rPr>
        <w:t>MSSR</w:t>
      </w:r>
      <w:r>
        <w:rPr>
          <w:rFonts w:eastAsia="標楷體"/>
          <w:color w:val="000000"/>
          <w:sz w:val="24"/>
        </w:rPr>
        <w:t>宣導，得透過多元管道宣傳，家長說明會出席或回應率達</w:t>
      </w:r>
      <w:r>
        <w:rPr>
          <w:rFonts w:eastAsia="標楷體"/>
          <w:color w:val="000000"/>
          <w:sz w:val="24"/>
        </w:rPr>
        <w:t>50%</w:t>
      </w:r>
      <w:r>
        <w:rPr>
          <w:rFonts w:eastAsia="標楷體"/>
          <w:color w:val="000000"/>
          <w:sz w:val="24"/>
        </w:rPr>
        <w:t>。</w:t>
      </w:r>
    </w:p>
    <w:p w:rsidR="00F32CA8" w:rsidRDefault="00A42B7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配合</w:t>
      </w:r>
      <w:r>
        <w:rPr>
          <w:rFonts w:eastAsia="標楷體"/>
          <w:color w:val="000000"/>
          <w:sz w:val="24"/>
        </w:rPr>
        <w:t>繳交期中期末及其他檢核文件。</w:t>
      </w:r>
    </w:p>
    <w:p w:rsidR="00F32CA8" w:rsidRDefault="00F32CA8">
      <w:pPr>
        <w:tabs>
          <w:tab w:val="left" w:pos="426"/>
        </w:tabs>
        <w:autoSpaceDE w:val="0"/>
        <w:spacing w:after="0" w:line="360" w:lineRule="exact"/>
        <w:ind w:left="482"/>
        <w:jc w:val="both"/>
        <w:rPr>
          <w:rFonts w:eastAsia="標楷體"/>
          <w:color w:val="000000"/>
          <w:sz w:val="24"/>
        </w:rPr>
      </w:pPr>
    </w:p>
    <w:p w:rsidR="00F32CA8" w:rsidRDefault="00A42B73">
      <w:pPr>
        <w:jc w:val="center"/>
        <w:rPr>
          <w:rFonts w:eastAsia="標楷體"/>
          <w:color w:val="000000"/>
          <w:sz w:val="24"/>
        </w:rPr>
      </w:pPr>
      <w:r>
        <w:rPr>
          <w:rFonts w:eastAsia="標楷體"/>
          <w:color w:val="000000"/>
          <w:sz w:val="24"/>
        </w:rPr>
        <w:t>表、國中小主要成果項目</w:t>
      </w:r>
    </w:p>
    <w:tbl>
      <w:tblPr>
        <w:tblW w:w="5226" w:type="pct"/>
        <w:jc w:val="center"/>
        <w:tblCellMar>
          <w:left w:w="10" w:type="dxa"/>
          <w:right w:w="10" w:type="dxa"/>
        </w:tblCellMar>
        <w:tblLook w:val="04A0" w:firstRow="1" w:lastRow="0" w:firstColumn="1" w:lastColumn="0" w:noHBand="0" w:noVBand="1"/>
      </w:tblPr>
      <w:tblGrid>
        <w:gridCol w:w="710"/>
        <w:gridCol w:w="1907"/>
        <w:gridCol w:w="3026"/>
        <w:gridCol w:w="3028"/>
      </w:tblGrid>
      <w:tr w:rsidR="00F32CA8">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F32CA8" w:rsidRDefault="00A42B73">
            <w:pPr>
              <w:autoSpaceDE w:val="0"/>
              <w:spacing w:line="360" w:lineRule="exact"/>
              <w:jc w:val="center"/>
              <w:rPr>
                <w:rFonts w:eastAsia="標楷體"/>
                <w:color w:val="FFFFFF"/>
                <w:sz w:val="24"/>
              </w:rPr>
            </w:pPr>
            <w:r>
              <w:rPr>
                <w:rFonts w:eastAsia="標楷體"/>
                <w:color w:val="FFFFFF"/>
                <w:sz w:val="24"/>
              </w:rPr>
              <w:t>項目</w:t>
            </w:r>
          </w:p>
        </w:tc>
        <w:tc>
          <w:tcPr>
            <w:tcW w:w="195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F32CA8" w:rsidRDefault="00A42B73">
            <w:pPr>
              <w:autoSpaceDE w:val="0"/>
              <w:spacing w:line="360" w:lineRule="exact"/>
              <w:jc w:val="center"/>
              <w:rPr>
                <w:rFonts w:eastAsia="標楷體"/>
                <w:color w:val="FFFFFF"/>
                <w:sz w:val="24"/>
              </w:rPr>
            </w:pPr>
            <w:r>
              <w:rPr>
                <w:rFonts w:eastAsia="標楷體"/>
                <w:color w:val="FFFFFF"/>
                <w:sz w:val="24"/>
              </w:rPr>
              <w:t>執行計畫時間</w:t>
            </w:r>
          </w:p>
        </w:tc>
        <w:tc>
          <w:tcPr>
            <w:tcW w:w="311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F32CA8" w:rsidRDefault="00A42B73">
            <w:pPr>
              <w:autoSpaceDE w:val="0"/>
              <w:spacing w:line="360" w:lineRule="exact"/>
              <w:jc w:val="center"/>
              <w:rPr>
                <w:rFonts w:eastAsia="標楷體"/>
                <w:color w:val="FFFFFF"/>
                <w:sz w:val="24"/>
              </w:rPr>
            </w:pPr>
            <w:r>
              <w:rPr>
                <w:rFonts w:eastAsia="標楷體"/>
                <w:color w:val="FFFFFF"/>
                <w:sz w:val="24"/>
              </w:rPr>
              <w:t>國小</w:t>
            </w:r>
          </w:p>
        </w:tc>
        <w:tc>
          <w:tcPr>
            <w:tcW w:w="311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F32CA8" w:rsidRDefault="00A42B73">
            <w:pPr>
              <w:autoSpaceDE w:val="0"/>
              <w:spacing w:line="360" w:lineRule="exact"/>
              <w:jc w:val="center"/>
              <w:rPr>
                <w:rFonts w:eastAsia="標楷體"/>
                <w:color w:val="FFFFFF"/>
                <w:sz w:val="24"/>
              </w:rPr>
            </w:pPr>
            <w:r>
              <w:rPr>
                <w:rFonts w:eastAsia="標楷體"/>
                <w:color w:val="FFFFFF"/>
                <w:sz w:val="24"/>
              </w:rPr>
              <w:t>國中</w:t>
            </w:r>
          </w:p>
        </w:tc>
      </w:tr>
      <w:tr w:rsidR="00F32CA8">
        <w:tblPrEx>
          <w:tblCellMar>
            <w:top w:w="0" w:type="dxa"/>
            <w:bottom w:w="0" w:type="dxa"/>
          </w:tblCellMar>
        </w:tblPrEx>
        <w:trPr>
          <w:trHeight w:val="311"/>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pPr>
            <w:r>
              <w:rPr>
                <w:rFonts w:eastAsia="標楷體"/>
                <w:sz w:val="24"/>
              </w:rPr>
              <w:t>校內</w:t>
            </w:r>
            <w:r>
              <w:rPr>
                <w:rFonts w:eastAsia="標楷體"/>
                <w:sz w:val="24"/>
              </w:rPr>
              <w:br/>
            </w:r>
            <w:r>
              <w:rPr>
                <w:rFonts w:eastAsia="標楷體"/>
                <w:sz w:val="24"/>
              </w:rPr>
              <w:t>實施</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實施</w:t>
            </w:r>
            <w:r>
              <w:rPr>
                <w:rFonts w:eastAsia="標楷體"/>
                <w:color w:val="000000"/>
                <w:sz w:val="24"/>
              </w:rPr>
              <w:t>MSSR</w:t>
            </w:r>
            <w:r>
              <w:rPr>
                <w:rFonts w:eastAsia="標楷體"/>
                <w:color w:val="000000"/>
                <w:sz w:val="24"/>
              </w:rPr>
              <w:t>時間</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10-20</w:t>
            </w:r>
            <w:r>
              <w:rPr>
                <w:rFonts w:eastAsia="標楷體"/>
                <w:color w:val="000000"/>
                <w:sz w:val="24"/>
              </w:rPr>
              <w:t>分鐘</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10-15</w:t>
            </w:r>
            <w:r>
              <w:rPr>
                <w:rFonts w:eastAsia="標楷體"/>
                <w:color w:val="000000"/>
                <w:sz w:val="24"/>
              </w:rPr>
              <w:t>分鐘</w:t>
            </w:r>
          </w:p>
        </w:tc>
      </w:tr>
      <w:tr w:rsidR="00F32CA8">
        <w:tblPrEx>
          <w:tblCellMar>
            <w:top w:w="0" w:type="dxa"/>
            <w:bottom w:w="0" w:type="dxa"/>
          </w:tblCellMar>
        </w:tblPrEx>
        <w:trPr>
          <w:trHeight w:val="1094"/>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F32CA8">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第一年</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2</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30%</w:t>
            </w:r>
            <w:r>
              <w:rPr>
                <w:rFonts w:eastAsia="標楷體"/>
                <w:color w:val="000000"/>
                <w:sz w:val="24"/>
              </w:rPr>
              <w:t>以上班級，</w:t>
            </w:r>
          </w:p>
          <w:p w:rsidR="00F32CA8" w:rsidRDefault="00A42B7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F32CA8">
        <w:tblPrEx>
          <w:tblCellMar>
            <w:top w:w="0" w:type="dxa"/>
            <w:bottom w:w="0" w:type="dxa"/>
          </w:tblCellMar>
        </w:tblPrEx>
        <w:trPr>
          <w:trHeight w:val="814"/>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F32CA8">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第二年</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3</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CA8" w:rsidRDefault="00A42B7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50%</w:t>
            </w:r>
            <w:r>
              <w:rPr>
                <w:rFonts w:eastAsia="標楷體"/>
                <w:color w:val="000000"/>
                <w:sz w:val="24"/>
              </w:rPr>
              <w:t>以上班級，</w:t>
            </w:r>
          </w:p>
          <w:p w:rsidR="00F32CA8" w:rsidRDefault="00A42B7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F32CA8">
        <w:tblPrEx>
          <w:tblCellMar>
            <w:top w:w="0" w:type="dxa"/>
            <w:bottom w:w="0" w:type="dxa"/>
          </w:tblCellMar>
        </w:tblPrEx>
        <w:trPr>
          <w:trHeight w:val="423"/>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F32CA8">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第三年以上</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4</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CA8" w:rsidRDefault="00A42B7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70%</w:t>
            </w:r>
            <w:r>
              <w:rPr>
                <w:rFonts w:eastAsia="標楷體"/>
                <w:color w:val="000000"/>
                <w:sz w:val="24"/>
              </w:rPr>
              <w:t>以上班級，</w:t>
            </w:r>
          </w:p>
          <w:p w:rsidR="00F32CA8" w:rsidRDefault="00A42B7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F32CA8">
        <w:tblPrEx>
          <w:tblCellMar>
            <w:top w:w="0" w:type="dxa"/>
            <w:bottom w:w="0" w:type="dxa"/>
          </w:tblCellMar>
        </w:tblPrEx>
        <w:trPr>
          <w:trHeight w:val="42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CA8" w:rsidRDefault="00A42B73">
            <w:pPr>
              <w:autoSpaceDE w:val="0"/>
              <w:spacing w:line="360" w:lineRule="exact"/>
              <w:jc w:val="center"/>
            </w:pPr>
            <w:r>
              <w:rPr>
                <w:rFonts w:eastAsia="標楷體"/>
                <w:sz w:val="24"/>
              </w:rPr>
              <w:lastRenderedPageBreak/>
              <w:t>校外</w:t>
            </w:r>
            <w:r>
              <w:rPr>
                <w:rFonts w:eastAsia="標楷體"/>
                <w:sz w:val="24"/>
              </w:rPr>
              <w:br/>
            </w:r>
            <w:r>
              <w:rPr>
                <w:rFonts w:eastAsia="標楷體"/>
                <w:sz w:val="24"/>
              </w:rPr>
              <w:t>推廣</w:t>
            </w:r>
          </w:p>
        </w:tc>
        <w:tc>
          <w:tcPr>
            <w:tcW w:w="81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2CA8" w:rsidRDefault="00A42B73">
            <w:pPr>
              <w:autoSpaceDE w:val="0"/>
              <w:spacing w:line="360" w:lineRule="exact"/>
              <w:jc w:val="center"/>
            </w:pPr>
            <w:r>
              <w:rPr>
                <w:rFonts w:eastAsia="標楷體"/>
                <w:sz w:val="24"/>
              </w:rPr>
              <w:t>至少辦理</w:t>
            </w:r>
            <w:r>
              <w:rPr>
                <w:rFonts w:eastAsia="標楷體"/>
                <w:sz w:val="24"/>
              </w:rPr>
              <w:t>1</w:t>
            </w:r>
            <w:r>
              <w:rPr>
                <w:rFonts w:eastAsia="標楷體"/>
                <w:sz w:val="24"/>
              </w:rPr>
              <w:t>場跨校研習</w:t>
            </w:r>
            <w:r>
              <w:rPr>
                <w:rStyle w:val="aa"/>
                <w:rFonts w:eastAsia="標楷體"/>
                <w:color w:val="000000"/>
                <w:sz w:val="24"/>
              </w:rPr>
              <w:footnoteReference w:id="1"/>
            </w:r>
          </w:p>
        </w:tc>
      </w:tr>
    </w:tbl>
    <w:p w:rsidR="00F32CA8" w:rsidRDefault="00A42B73">
      <w:pPr>
        <w:numPr>
          <w:ilvl w:val="0"/>
          <w:numId w:val="12"/>
        </w:numPr>
        <w:spacing w:after="0" w:line="360" w:lineRule="exact"/>
        <w:rPr>
          <w:rFonts w:eastAsia="標楷體"/>
          <w:b/>
          <w:color w:val="000000"/>
          <w:sz w:val="28"/>
        </w:rPr>
      </w:pPr>
      <w:r>
        <w:rPr>
          <w:rFonts w:eastAsia="標楷體"/>
          <w:b/>
          <w:color w:val="000000"/>
          <w:sz w:val="28"/>
        </w:rPr>
        <w:t>中小學經費項目</w:t>
      </w:r>
    </w:p>
    <w:p w:rsidR="00F32CA8" w:rsidRDefault="00A42B73">
      <w:pPr>
        <w:spacing w:after="0"/>
        <w:rPr>
          <w:rFonts w:eastAsia="標楷體"/>
          <w:color w:val="000000"/>
          <w:sz w:val="24"/>
        </w:rPr>
      </w:pPr>
      <w:r>
        <w:rPr>
          <w:rFonts w:eastAsia="標楷體"/>
          <w:color w:val="000000"/>
          <w:sz w:val="24"/>
        </w:rPr>
        <w:t>業務費：</w:t>
      </w:r>
    </w:p>
    <w:p w:rsidR="00F32CA8" w:rsidRDefault="00A42B73">
      <w:pPr>
        <w:spacing w:after="0"/>
      </w:pPr>
      <w:r>
        <w:rPr>
          <w:rFonts w:eastAsia="標楷體"/>
          <w:sz w:val="24"/>
        </w:rPr>
        <w:t>講座鐘點費、輔導費、二代健保補充保費、國內差旅費、膳費、閱讀環境建置費（不含圖書費用）、教材費、會場佈置費、印刷費、雜支。</w:t>
      </w:r>
    </w:p>
    <w:p w:rsidR="00F32CA8" w:rsidRDefault="00F32CA8">
      <w:pPr>
        <w:widowControl/>
        <w:spacing w:after="0" w:line="320" w:lineRule="exact"/>
        <w:rPr>
          <w:rFonts w:eastAsia="標楷體"/>
          <w:color w:val="000000"/>
          <w:sz w:val="24"/>
        </w:rPr>
      </w:pPr>
    </w:p>
    <w:sectPr w:rsidR="00F32CA8">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73" w:rsidRDefault="00A42B73">
      <w:pPr>
        <w:spacing w:after="0"/>
      </w:pPr>
      <w:r>
        <w:separator/>
      </w:r>
    </w:p>
  </w:endnote>
  <w:endnote w:type="continuationSeparator" w:id="0">
    <w:p w:rsidR="00A42B73" w:rsidRDefault="00A42B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23" w:rsidRDefault="00A42B73">
    <w:pPr>
      <w:pStyle w:val="a3"/>
      <w:jc w:val="center"/>
    </w:pPr>
    <w:r>
      <w:rPr>
        <w:lang w:val="zh-TW"/>
      </w:rPr>
      <w:fldChar w:fldCharType="begin"/>
    </w:r>
    <w:r>
      <w:rPr>
        <w:lang w:val="zh-TW"/>
      </w:rPr>
      <w:instrText xml:space="preserve"> PAGE </w:instrText>
    </w:r>
    <w:r>
      <w:rPr>
        <w:lang w:val="zh-TW"/>
      </w:rPr>
      <w:fldChar w:fldCharType="separate"/>
    </w:r>
    <w:r w:rsidR="00BC566C">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23" w:rsidRDefault="00A42B73">
    <w:pPr>
      <w:pStyle w:val="a3"/>
      <w:jc w:val="center"/>
    </w:pPr>
    <w:r>
      <w:rPr>
        <w:lang w:val="zh-TW"/>
      </w:rPr>
      <w:fldChar w:fldCharType="begin"/>
    </w:r>
    <w:r>
      <w:rPr>
        <w:lang w:val="zh-TW"/>
      </w:rPr>
      <w:instrText xml:space="preserve"> PAGE </w:instrText>
    </w:r>
    <w:r>
      <w:rPr>
        <w:lang w:val="zh-TW"/>
      </w:rPr>
      <w:fldChar w:fldCharType="separate"/>
    </w:r>
    <w:r w:rsidR="00BC566C">
      <w:rPr>
        <w:noProof/>
        <w:lang w:val="zh-TW"/>
      </w:rPr>
      <w:t>2</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23" w:rsidRDefault="00A42B73">
    <w:pPr>
      <w:pStyle w:val="a3"/>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23" w:rsidRDefault="00A42B73">
    <w:pPr>
      <w:pStyle w:val="a3"/>
      <w:jc w:val="center"/>
    </w:pPr>
    <w:r>
      <w:rPr>
        <w:lang w:val="zh-TW"/>
      </w:rPr>
      <w:fldChar w:fldCharType="begin"/>
    </w:r>
    <w:r>
      <w:rPr>
        <w:lang w:val="zh-TW"/>
      </w:rPr>
      <w:instrText xml:space="preserve"> PAGE </w:instrText>
    </w:r>
    <w:r>
      <w:rPr>
        <w:lang w:val="zh-TW"/>
      </w:rPr>
      <w:fldChar w:fldCharType="separate"/>
    </w:r>
    <w:r w:rsidR="00BC566C">
      <w:rPr>
        <w:noProof/>
        <w:lang w:val="zh-TW"/>
      </w:rPr>
      <w:t>5</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73" w:rsidRDefault="00A42B73">
      <w:pPr>
        <w:spacing w:after="0"/>
      </w:pPr>
      <w:r>
        <w:rPr>
          <w:color w:val="000000"/>
        </w:rPr>
        <w:separator/>
      </w:r>
    </w:p>
  </w:footnote>
  <w:footnote w:type="continuationSeparator" w:id="0">
    <w:p w:rsidR="00A42B73" w:rsidRDefault="00A42B73">
      <w:pPr>
        <w:spacing w:after="0"/>
      </w:pPr>
      <w:r>
        <w:continuationSeparator/>
      </w:r>
    </w:p>
  </w:footnote>
  <w:footnote w:id="1">
    <w:p w:rsidR="00F32CA8" w:rsidRDefault="00A42B73">
      <w:pPr>
        <w:pStyle w:val="a8"/>
      </w:pPr>
      <w:r>
        <w:rPr>
          <w:rStyle w:val="aa"/>
        </w:rPr>
        <w:footnoteRef/>
      </w:r>
      <w:r>
        <w:t xml:space="preserve"> </w:t>
      </w:r>
      <w:r>
        <w:rPr>
          <w:rFonts w:eastAsia="標楷體"/>
          <w:color w:val="000000"/>
        </w:rPr>
        <w:t>MSSR</w:t>
      </w:r>
      <w:r>
        <w:rPr>
          <w:rFonts w:eastAsia="標楷體"/>
          <w:color w:val="000000"/>
        </w:rPr>
        <w:t>實施尚未滿</w:t>
      </w:r>
      <w:r>
        <w:rPr>
          <w:rFonts w:eastAsia="標楷體"/>
          <w:color w:val="000000"/>
        </w:rPr>
        <w:t>1</w:t>
      </w:r>
      <w:r>
        <w:rPr>
          <w:rFonts w:eastAsia="標楷體"/>
          <w:color w:val="000000"/>
        </w:rPr>
        <w:t>年，可免除此項。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215A"/>
    <w:multiLevelType w:val="multilevel"/>
    <w:tmpl w:val="3DCABDEA"/>
    <w:lvl w:ilvl="0">
      <w:start w:val="4"/>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87E3F49"/>
    <w:multiLevelType w:val="multilevel"/>
    <w:tmpl w:val="18EA331A"/>
    <w:lvl w:ilvl="0">
      <w:start w:val="2"/>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E7946D1"/>
    <w:multiLevelType w:val="multilevel"/>
    <w:tmpl w:val="F9E2E052"/>
    <w:lvl w:ilvl="0">
      <w:start w:val="1"/>
      <w:numFmt w:val="taiwaneseCountingThousand"/>
      <w:lvlText w:val="%1、"/>
      <w:lvlJc w:val="left"/>
      <w:pPr>
        <w:ind w:left="2182" w:hanging="480"/>
      </w:pPr>
      <w:rPr>
        <w:rFonts w:ascii="標楷體" w:eastAsia="標楷體" w:hAnsi="標楷體"/>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nsid w:val="292948A9"/>
    <w:multiLevelType w:val="multilevel"/>
    <w:tmpl w:val="7E608F46"/>
    <w:lvl w:ilvl="0">
      <w:start w:val="1"/>
      <w:numFmt w:val="decimal"/>
      <w:lvlText w:val="%1."/>
      <w:lvlJc w:val="left"/>
      <w:pPr>
        <w:ind w:left="960" w:hanging="480"/>
      </w:pPr>
      <w:rPr>
        <w:b w:val="0"/>
        <w:sz w:val="24"/>
      </w:rPr>
    </w:lvl>
    <w:lvl w:ilvl="1">
      <w:start w:val="1"/>
      <w:numFmt w:val="taiwaneseCountingThousand"/>
      <w:lvlText w:val="(%2)"/>
      <w:lvlJc w:val="left"/>
      <w:pPr>
        <w:ind w:left="1470" w:hanging="510"/>
      </w:pPr>
      <w:rPr>
        <w:rFonts w:cs="Times New Roman"/>
      </w:rPr>
    </w:lvl>
    <w:lvl w:ilvl="2">
      <w:start w:val="1"/>
      <w:numFmt w:val="lowerRoman"/>
      <w:lvlText w:val="%3."/>
      <w:lvlJc w:val="right"/>
      <w:pPr>
        <w:ind w:left="1920" w:hanging="480"/>
      </w:pPr>
      <w:rPr>
        <w:rFonts w:cs="Times New Roman"/>
      </w:rPr>
    </w:lvl>
    <w:lvl w:ilvl="3">
      <w:start w:val="1"/>
      <w:numFmt w:val="taiwaneseCountingThousand"/>
      <w:lvlText w:val="（%4）"/>
      <w:lvlJc w:val="left"/>
      <w:pPr>
        <w:ind w:left="2640" w:hanging="720"/>
      </w:pPr>
      <w:rPr>
        <w:rFonts w:cs="Times New Roman"/>
        <w:color w:val="auto"/>
      </w:rPr>
    </w:lvl>
    <w:lvl w:ilvl="4">
      <w:start w:val="1"/>
      <w:numFmt w:val="taiwaneseCountingThousand"/>
      <w:lvlText w:val="(%5）"/>
      <w:lvlJc w:val="left"/>
      <w:pPr>
        <w:ind w:left="3120" w:hanging="720"/>
      </w:pPr>
      <w:rPr>
        <w:rFonts w:cs="Times New Roman"/>
      </w:rPr>
    </w:lvl>
    <w:lvl w:ilvl="5">
      <w:start w:val="1"/>
      <w:numFmt w:val="ideographLegalTraditional"/>
      <w:lvlText w:val="%6、"/>
      <w:lvlJc w:val="left"/>
      <w:pPr>
        <w:ind w:left="3600" w:hanging="72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
    <w:nsid w:val="2E53529C"/>
    <w:multiLevelType w:val="multilevel"/>
    <w:tmpl w:val="01CE750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
    <w:nsid w:val="40A40E06"/>
    <w:multiLevelType w:val="multilevel"/>
    <w:tmpl w:val="797AAB1C"/>
    <w:lvl w:ilvl="0">
      <w:start w:val="1"/>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63A50AD"/>
    <w:multiLevelType w:val="multilevel"/>
    <w:tmpl w:val="8DD2456C"/>
    <w:lvl w:ilvl="0">
      <w:start w:val="1"/>
      <w:numFmt w:val="taiwaneseCountingThousand"/>
      <w:suff w:val="nothing"/>
      <w:lvlText w:val="（%1）"/>
      <w:lvlJc w:val="left"/>
      <w:pPr>
        <w:ind w:left="870" w:hanging="870"/>
      </w:p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7">
    <w:nsid w:val="47BA65F1"/>
    <w:multiLevelType w:val="multilevel"/>
    <w:tmpl w:val="5456BFAE"/>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nsid w:val="4F6C1F74"/>
    <w:multiLevelType w:val="multilevel"/>
    <w:tmpl w:val="B34AD55E"/>
    <w:lvl w:ilvl="0">
      <w:start w:val="3"/>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4435693"/>
    <w:multiLevelType w:val="multilevel"/>
    <w:tmpl w:val="0CDCC8A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0">
    <w:nsid w:val="56EA1C68"/>
    <w:multiLevelType w:val="multilevel"/>
    <w:tmpl w:val="FBD49EC8"/>
    <w:lvl w:ilvl="0">
      <w:start w:val="1"/>
      <w:numFmt w:val="taiwaneseCountingThousand"/>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EE52EDF"/>
    <w:multiLevelType w:val="multilevel"/>
    <w:tmpl w:val="C40A29D2"/>
    <w:lvl w:ilvl="0">
      <w:start w:val="1"/>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A920F1E"/>
    <w:multiLevelType w:val="multilevel"/>
    <w:tmpl w:val="621649C0"/>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abstractNumId w:val="10"/>
  </w:num>
  <w:num w:numId="2">
    <w:abstractNumId w:val="7"/>
  </w:num>
  <w:num w:numId="3">
    <w:abstractNumId w:val="6"/>
  </w:num>
  <w:num w:numId="4">
    <w:abstractNumId w:val="12"/>
  </w:num>
  <w:num w:numId="5">
    <w:abstractNumId w:val="9"/>
  </w:num>
  <w:num w:numId="6">
    <w:abstractNumId w:val="4"/>
  </w:num>
  <w:num w:numId="7">
    <w:abstractNumId w:val="3"/>
  </w:num>
  <w:num w:numId="8">
    <w:abstractNumId w:val="11"/>
  </w:num>
  <w:num w:numId="9">
    <w:abstractNumId w:val="8"/>
  </w:num>
  <w:num w:numId="10">
    <w:abstractNumId w:val="5"/>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32CA8"/>
    <w:rsid w:val="00A42B73"/>
    <w:rsid w:val="00BC566C"/>
    <w:rsid w:val="00F32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3D05E-F015-417F-BB35-F07F32B7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80"/>
    </w:pPr>
    <w:rPr>
      <w:rFonts w:ascii="Times New Roman" w:hAnsi="Times New Roman"/>
      <w:szCs w:val="24"/>
    </w:rPr>
  </w:style>
  <w:style w:type="paragraph" w:styleId="1">
    <w:name w:val="heading 1"/>
    <w:basedOn w:val="a"/>
    <w:next w:val="a"/>
    <w:pPr>
      <w:keepNext/>
      <w:spacing w:before="180" w:after="180" w:line="720" w:lineRule="auto"/>
      <w:outlineLvl w:val="0"/>
    </w:pPr>
    <w:rPr>
      <w:rFonts w:ascii="Cambria" w:hAnsi="Cambria"/>
      <w:b/>
      <w:bCs/>
      <w:kern w:val="3"/>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paragraph" w:styleId="4">
    <w:name w:val="heading 4"/>
    <w:basedOn w:val="a"/>
    <w:next w:val="a"/>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Cs w:val="20"/>
    </w:rPr>
  </w:style>
  <w:style w:type="character" w:customStyle="1" w:styleId="a4">
    <w:name w:val="頁尾 字元"/>
    <w:rPr>
      <w:rFonts w:ascii="Times New Roman" w:eastAsia="新細明體" w:hAnsi="Times New Roman" w:cs="Times New Roman"/>
      <w:kern w:val="0"/>
      <w:sz w:val="20"/>
      <w:szCs w:val="20"/>
    </w:rPr>
  </w:style>
  <w:style w:type="paragraph" w:styleId="20">
    <w:name w:val="Body Text 2"/>
    <w:basedOn w:val="a"/>
    <w:pPr>
      <w:spacing w:after="120" w:line="480" w:lineRule="auto"/>
    </w:pPr>
  </w:style>
  <w:style w:type="character" w:customStyle="1" w:styleId="21">
    <w:name w:val="本文 2 字元"/>
    <w:rPr>
      <w:rFonts w:ascii="Times New Roman" w:eastAsia="新細明體" w:hAnsi="Times New Roman" w:cs="Times New Roman"/>
      <w:kern w:val="0"/>
      <w:sz w:val="20"/>
      <w:szCs w:val="24"/>
    </w:rPr>
  </w:style>
  <w:style w:type="paragraph" w:customStyle="1" w:styleId="-">
    <w:name w:val="精簡-內文"/>
    <w:basedOn w:val="a"/>
    <w:pPr>
      <w:snapToGrid w:val="0"/>
      <w:jc w:val="both"/>
    </w:pPr>
    <w:rPr>
      <w:rFonts w:eastAsia="標楷體"/>
      <w:sz w:val="24"/>
      <w:szCs w:val="20"/>
    </w:rPr>
  </w:style>
  <w:style w:type="paragraph" w:styleId="a5">
    <w:name w:val="header"/>
    <w:basedOn w:val="a"/>
    <w:pPr>
      <w:tabs>
        <w:tab w:val="center" w:pos="4153"/>
        <w:tab w:val="right" w:pos="8306"/>
      </w:tabs>
      <w:snapToGrid w:val="0"/>
    </w:pPr>
    <w:rPr>
      <w:szCs w:val="20"/>
    </w:rPr>
  </w:style>
  <w:style w:type="character" w:customStyle="1" w:styleId="a6">
    <w:name w:val="頁首 字元"/>
    <w:rPr>
      <w:rFonts w:ascii="Times New Roman" w:eastAsia="新細明體" w:hAnsi="Times New Roman" w:cs="Times New Roman"/>
      <w:kern w:val="0"/>
      <w:sz w:val="20"/>
      <w:szCs w:val="20"/>
    </w:rPr>
  </w:style>
  <w:style w:type="character" w:customStyle="1" w:styleId="10">
    <w:name w:val="標題 1 字元"/>
    <w:rPr>
      <w:rFonts w:ascii="Cambria" w:eastAsia="新細明體" w:hAnsi="Cambria" w:cs="Times New Roman"/>
      <w:b/>
      <w:bCs/>
      <w:kern w:val="3"/>
      <w:sz w:val="52"/>
      <w:szCs w:val="52"/>
    </w:rPr>
  </w:style>
  <w:style w:type="character" w:customStyle="1" w:styleId="22">
    <w:name w:val="標題 2 字元"/>
    <w:rPr>
      <w:rFonts w:ascii="Cambria" w:eastAsia="新細明體" w:hAnsi="Cambria" w:cs="Times New Roman"/>
      <w:b/>
      <w:bCs/>
      <w:kern w:val="0"/>
      <w:sz w:val="48"/>
      <w:szCs w:val="48"/>
    </w:rPr>
  </w:style>
  <w:style w:type="character" w:customStyle="1" w:styleId="30">
    <w:name w:val="標題 3 字元"/>
    <w:rPr>
      <w:rFonts w:ascii="Cambria" w:eastAsia="新細明體" w:hAnsi="Cambria" w:cs="Times New Roman"/>
      <w:b/>
      <w:bCs/>
      <w:kern w:val="0"/>
      <w:sz w:val="36"/>
      <w:szCs w:val="36"/>
    </w:rPr>
  </w:style>
  <w:style w:type="paragraph" w:styleId="a7">
    <w:name w:val="List Paragraph"/>
    <w:basedOn w:val="a"/>
    <w:pPr>
      <w:ind w:left="480"/>
    </w:pPr>
    <w:rPr>
      <w:rFonts w:ascii="Calibri" w:hAnsi="Calibri"/>
      <w:kern w:val="3"/>
      <w:sz w:val="24"/>
      <w:szCs w:val="22"/>
    </w:rPr>
  </w:style>
  <w:style w:type="paragraph" w:styleId="a8">
    <w:name w:val="footnote text"/>
    <w:basedOn w:val="a"/>
    <w:pPr>
      <w:snapToGrid w:val="0"/>
    </w:pPr>
    <w:rPr>
      <w:kern w:val="3"/>
      <w:szCs w:val="20"/>
    </w:rPr>
  </w:style>
  <w:style w:type="character" w:customStyle="1" w:styleId="a9">
    <w:name w:val="註腳文字 字元"/>
    <w:rPr>
      <w:rFonts w:ascii="Times New Roman" w:eastAsia="新細明體" w:hAnsi="Times New Roman" w:cs="Times New Roman"/>
      <w:sz w:val="20"/>
      <w:szCs w:val="20"/>
    </w:rPr>
  </w:style>
  <w:style w:type="character" w:styleId="aa">
    <w:name w:val="footnote reference"/>
    <w:rPr>
      <w:position w:val="0"/>
      <w:vertAlign w:val="superscript"/>
    </w:rPr>
  </w:style>
  <w:style w:type="character" w:customStyle="1" w:styleId="40">
    <w:name w:val="標題 4 字元"/>
    <w:rPr>
      <w:rFonts w:ascii="Cambria" w:eastAsia="新細明體" w:hAnsi="Cambria" w:cs="Times New Roman"/>
      <w:kern w:val="0"/>
      <w:sz w:val="36"/>
      <w:szCs w:val="36"/>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0"/>
      <w:sz w:val="18"/>
      <w:szCs w:val="18"/>
    </w:rPr>
  </w:style>
  <w:style w:type="paragraph" w:styleId="ad">
    <w:name w:val="TOC Heading"/>
    <w:basedOn w:val="1"/>
    <w:next w:val="a"/>
    <w:pPr>
      <w:keepLines/>
      <w:widowControl/>
      <w:spacing w:before="240" w:after="0" w:line="256" w:lineRule="auto"/>
    </w:pPr>
    <w:rPr>
      <w:b w:val="0"/>
      <w:bCs w:val="0"/>
      <w:color w:val="365F91"/>
      <w:kern w:val="0"/>
      <w:sz w:val="32"/>
      <w:szCs w:val="32"/>
    </w:rPr>
  </w:style>
  <w:style w:type="paragraph" w:styleId="11">
    <w:name w:val="toc 1"/>
    <w:basedOn w:val="a"/>
    <w:next w:val="a"/>
    <w:autoRedefine/>
  </w:style>
  <w:style w:type="paragraph" w:styleId="23">
    <w:name w:val="toc 2"/>
    <w:basedOn w:val="a"/>
    <w:next w:val="a"/>
    <w:autoRedefine/>
    <w:pPr>
      <w:ind w:left="480"/>
    </w:pPr>
  </w:style>
  <w:style w:type="paragraph" w:styleId="31">
    <w:name w:val="toc 3"/>
    <w:basedOn w:val="a"/>
    <w:next w:val="a"/>
    <w:autoRedefine/>
    <w:pPr>
      <w:ind w:left="960"/>
    </w:pPr>
  </w:style>
  <w:style w:type="character" w:styleId="ae">
    <w:name w:val="Hyperlink"/>
    <w:rPr>
      <w:color w:val="0000FF"/>
      <w:u w:val="single"/>
    </w:rPr>
  </w:style>
  <w:style w:type="paragraph" w:styleId="af">
    <w:name w:val="caption"/>
    <w:basedOn w:val="a"/>
    <w:next w:val="a"/>
    <w:rPr>
      <w:szCs w:val="20"/>
    </w:rPr>
  </w:style>
  <w:style w:type="paragraph" w:styleId="af0">
    <w:name w:val="table of figures"/>
    <w:basedOn w:val="a"/>
    <w:next w:val="a"/>
    <w:pPr>
      <w:ind w:left="400" w:hanging="200"/>
    </w:pPr>
  </w:style>
  <w:style w:type="character" w:styleId="af1">
    <w:name w:val="annotation reference"/>
    <w:rPr>
      <w:sz w:val="18"/>
      <w:szCs w:val="18"/>
    </w:rPr>
  </w:style>
  <w:style w:type="paragraph" w:styleId="af2">
    <w:name w:val="annotation text"/>
    <w:basedOn w:val="a"/>
    <w:rPr>
      <w:rFonts w:ascii="Calibri" w:hAnsi="Calibri"/>
      <w:kern w:val="3"/>
      <w:sz w:val="24"/>
      <w:szCs w:val="22"/>
    </w:rPr>
  </w:style>
  <w:style w:type="character" w:customStyle="1" w:styleId="af3">
    <w:name w:val="註解文字 字元"/>
    <w:rPr>
      <w:rFonts w:ascii="Calibri" w:eastAsia="新細明體" w:hAnsi="Calibri" w:cs="Times New Roman"/>
    </w:rPr>
  </w:style>
  <w:style w:type="paragraph" w:styleId="af4">
    <w:name w:val="Revision"/>
    <w:pPr>
      <w:suppressAutoHyphens/>
      <w:spacing w:after="80"/>
    </w:pPr>
    <w:rPr>
      <w:rFonts w:ascii="Times New Roman" w:hAnsi="Times New Roman"/>
      <w:szCs w:val="24"/>
    </w:rPr>
  </w:style>
  <w:style w:type="paragraph" w:styleId="Web">
    <w:name w:val="Normal (Web)"/>
    <w:basedOn w:val="a"/>
    <w:pPr>
      <w:widowControl/>
      <w:spacing w:before="100" w:after="100"/>
    </w:pPr>
    <w:rPr>
      <w:rFonts w:ascii="Times" w:hAnsi="Times"/>
      <w:szCs w:val="20"/>
    </w:rPr>
  </w:style>
  <w:style w:type="paragraph" w:customStyle="1" w:styleId="af5">
    <w:name w:val="圖樣式"/>
    <w:basedOn w:val="af"/>
    <w:pPr>
      <w:spacing w:line="360" w:lineRule="auto"/>
      <w:jc w:val="center"/>
    </w:pPr>
    <w:rPr>
      <w:rFonts w:eastAsia="標楷體"/>
      <w:color w:val="000000"/>
      <w:sz w:val="24"/>
      <w:szCs w:val="24"/>
    </w:rPr>
  </w:style>
  <w:style w:type="character" w:customStyle="1" w:styleId="af6">
    <w:name w:val="圖樣式 字元"/>
    <w:rPr>
      <w:rFonts w:ascii="Times New Roman" w:eastAsia="標楷體" w:hAnsi="Times New Roman" w:cs="Times New Roman"/>
      <w:color w:val="000000"/>
      <w:kern w:val="0"/>
      <w:szCs w:val="24"/>
    </w:rPr>
  </w:style>
  <w:style w:type="paragraph" w:styleId="af7">
    <w:name w:val="annotation subject"/>
    <w:basedOn w:val="af2"/>
    <w:next w:val="af2"/>
    <w:rPr>
      <w:rFonts w:ascii="Times New Roman" w:hAnsi="Times New Roman"/>
      <w:b/>
      <w:bCs/>
      <w:kern w:val="0"/>
      <w:sz w:val="20"/>
      <w:szCs w:val="24"/>
    </w:rPr>
  </w:style>
  <w:style w:type="character" w:customStyle="1" w:styleId="af8">
    <w:name w:val="註解主旨 字元"/>
    <w:rPr>
      <w:rFonts w:ascii="Times New Roman" w:eastAsia="新細明體" w:hAnsi="Times New Roman" w:cs="Times New Roman"/>
      <w:b/>
      <w:bCs/>
      <w:kern w:val="0"/>
      <w:sz w:val="20"/>
      <w:szCs w:val="24"/>
    </w:rPr>
  </w:style>
  <w:style w:type="paragraph" w:styleId="af9">
    <w:name w:val="Document Map"/>
    <w:basedOn w:val="a"/>
    <w:rPr>
      <w:rFonts w:ascii="新細明體" w:hAnsi="新細明體"/>
      <w:sz w:val="24"/>
    </w:rPr>
  </w:style>
  <w:style w:type="character" w:customStyle="1" w:styleId="afa">
    <w:name w:val="文件引導模式 字元"/>
    <w:rPr>
      <w:rFonts w:ascii="新細明體" w:eastAsia="新細明體" w:hAnsi="新細明體" w:cs="Times New Roman"/>
      <w:kern w:val="0"/>
      <w:szCs w:val="24"/>
    </w:rPr>
  </w:style>
  <w:style w:type="paragraph" w:customStyle="1" w:styleId="Default">
    <w:name w:val="Default"/>
    <w:pPr>
      <w:widowControl w:val="0"/>
      <w:suppressAutoHyphens/>
      <w:autoSpaceDE w:val="0"/>
      <w:spacing w:after="80"/>
    </w:pPr>
    <w:rPr>
      <w:rFonts w:ascii="Times New Roman" w:hAnsi="Times New Roman"/>
      <w:color w:val="000000"/>
      <w:sz w:val="24"/>
      <w:szCs w:val="24"/>
    </w:rPr>
  </w:style>
  <w:style w:type="character" w:customStyle="1" w:styleId="st">
    <w:name w:val="st"/>
    <w:basedOn w:val="a0"/>
  </w:style>
  <w:style w:type="paragraph" w:styleId="afb">
    <w:name w:val="Date"/>
    <w:basedOn w:val="a"/>
    <w:next w:val="a"/>
    <w:pPr>
      <w:jc w:val="right"/>
    </w:pPr>
  </w:style>
  <w:style w:type="character" w:customStyle="1" w:styleId="afc">
    <w:name w:val="日期 字元"/>
    <w:rPr>
      <w:rFonts w:ascii="Times New Roman" w:eastAsia="新細明體" w:hAnsi="Times New Roman" w:cs="Times New Roman"/>
      <w:kern w:val="0"/>
      <w:sz w:val="20"/>
      <w:szCs w:val="24"/>
    </w:rPr>
  </w:style>
  <w:style w:type="paragraph" w:styleId="afd">
    <w:name w:val="Body Text"/>
    <w:basedOn w:val="a"/>
    <w:pPr>
      <w:spacing w:after="120"/>
    </w:pPr>
  </w:style>
  <w:style w:type="character" w:customStyle="1" w:styleId="afe">
    <w:name w:val="本文 字元"/>
    <w:rPr>
      <w:rFonts w:ascii="Times New Roman" w:eastAsia="新細明體" w:hAnsi="Times New Roman" w:cs="Times New Roman"/>
      <w:kern w:val="0"/>
      <w:sz w:val="20"/>
      <w:szCs w:val="24"/>
    </w:rPr>
  </w:style>
  <w:style w:type="character" w:customStyle="1" w:styleId="aff">
    <w:name w:val="清單段落 字元"/>
    <w:rPr>
      <w:kern w:val="3"/>
      <w:sz w:val="24"/>
      <w:szCs w:val="22"/>
    </w:rPr>
  </w:style>
  <w:style w:type="character" w:styleId="aff0">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se.is/64wz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irn.moe.edu.tw/Morning/index.aspx?sid=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e.is/64x2j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irn.moe.edu.tw/Morning/index.aspx?sid=12" TargetMode="External"/><Relationship Id="rId4" Type="http://schemas.openxmlformats.org/officeDocument/2006/relationships/webSettings" Target="webSettings.xml"/><Relationship Id="rId9" Type="http://schemas.openxmlformats.org/officeDocument/2006/relationships/hyperlink" Target="https://cirn.moe.edu.tw/Morning/index.aspx?sid=12"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 Y. Liao</dc:creator>
  <cp:lastModifiedBy>User</cp:lastModifiedBy>
  <cp:revision>2</cp:revision>
  <cp:lastPrinted>2018-06-21T08:39:00Z</cp:lastPrinted>
  <dcterms:created xsi:type="dcterms:W3CDTF">2024-08-08T01:03:00Z</dcterms:created>
  <dcterms:modified xsi:type="dcterms:W3CDTF">2024-08-08T01:03:00Z</dcterms:modified>
</cp:coreProperties>
</file>